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49" w:rsidRPr="00523249" w:rsidRDefault="00523249" w:rsidP="00523249">
      <w:pPr>
        <w:spacing w:line="400" w:lineRule="exact"/>
        <w:rPr>
          <w:rFonts w:ascii="標楷體" w:eastAsia="標楷體" w:hAnsi="標楷體"/>
          <w:sz w:val="32"/>
        </w:rPr>
      </w:pPr>
      <w:r w:rsidRPr="00523249">
        <w:rPr>
          <w:rFonts w:ascii="標楷體" w:eastAsia="標楷體" w:hAnsi="標楷體" w:hint="eastAsia"/>
          <w:sz w:val="32"/>
        </w:rPr>
        <w:t>新北市</w:t>
      </w:r>
      <w:r w:rsidR="00945604" w:rsidRPr="00945604">
        <w:rPr>
          <w:rFonts w:ascii="標楷體" w:eastAsia="標楷體" w:hAnsi="標楷體" w:hint="eastAsia"/>
          <w:sz w:val="32"/>
        </w:rPr>
        <w:t>政府公寓大廈管理報備事項標準作業流程說明</w:t>
      </w:r>
      <w:r w:rsidRPr="00523249">
        <w:rPr>
          <w:rFonts w:ascii="標楷體" w:eastAsia="標楷體" w:hAnsi="標楷體" w:hint="eastAsia"/>
          <w:sz w:val="32"/>
        </w:rPr>
        <w:t>(</w:t>
      </w:r>
      <w:proofErr w:type="gramStart"/>
      <w:r w:rsidRPr="00523249">
        <w:rPr>
          <w:rFonts w:ascii="標楷體" w:eastAsia="標楷體" w:hAnsi="標楷體" w:hint="eastAsia"/>
          <w:sz w:val="32"/>
        </w:rPr>
        <w:t>含公所</w:t>
      </w:r>
      <w:proofErr w:type="gramEnd"/>
      <w:r w:rsidRPr="00523249">
        <w:rPr>
          <w:rFonts w:ascii="標楷體" w:eastAsia="標楷體" w:hAnsi="標楷體" w:hint="eastAsia"/>
          <w:sz w:val="32"/>
        </w:rPr>
        <w:t>)</w:t>
      </w:r>
    </w:p>
    <w:tbl>
      <w:tblPr>
        <w:tblW w:w="9863"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0"/>
        <w:gridCol w:w="1134"/>
        <w:gridCol w:w="7316"/>
        <w:gridCol w:w="733"/>
      </w:tblGrid>
      <w:tr w:rsidR="00647909" w:rsidRPr="00523249" w:rsidTr="000867C0">
        <w:tblPrEx>
          <w:tblCellMar>
            <w:top w:w="0" w:type="dxa"/>
            <w:bottom w:w="0" w:type="dxa"/>
          </w:tblCellMar>
        </w:tblPrEx>
        <w:trPr>
          <w:trHeight w:val="586"/>
          <w:tblHeader/>
          <w:jc w:val="center"/>
        </w:trPr>
        <w:tc>
          <w:tcPr>
            <w:tcW w:w="680" w:type="dxa"/>
            <w:vAlign w:val="center"/>
          </w:tcPr>
          <w:p w:rsidR="00523249" w:rsidRPr="00A80E15" w:rsidRDefault="00523249" w:rsidP="00D415F8">
            <w:pPr>
              <w:spacing w:line="360" w:lineRule="exact"/>
              <w:jc w:val="center"/>
              <w:rPr>
                <w:rFonts w:ascii="標楷體" w:eastAsia="標楷體" w:hAnsi="標楷體" w:hint="eastAsia"/>
                <w:szCs w:val="24"/>
              </w:rPr>
            </w:pPr>
            <w:r w:rsidRPr="00A80E15">
              <w:rPr>
                <w:rFonts w:ascii="標楷體" w:eastAsia="標楷體" w:hAnsi="標楷體" w:hint="eastAsia"/>
                <w:szCs w:val="24"/>
              </w:rPr>
              <w:t>作業階段</w:t>
            </w:r>
          </w:p>
        </w:tc>
        <w:tc>
          <w:tcPr>
            <w:tcW w:w="1134" w:type="dxa"/>
            <w:vAlign w:val="center"/>
          </w:tcPr>
          <w:p w:rsidR="00523249" w:rsidRPr="00A80E15" w:rsidRDefault="00523249" w:rsidP="00D415F8">
            <w:pPr>
              <w:spacing w:line="360" w:lineRule="exact"/>
              <w:jc w:val="center"/>
              <w:rPr>
                <w:rFonts w:ascii="標楷體" w:eastAsia="標楷體" w:hAnsi="標楷體" w:hint="eastAsia"/>
                <w:szCs w:val="24"/>
              </w:rPr>
            </w:pPr>
            <w:r w:rsidRPr="00A80E15">
              <w:rPr>
                <w:rFonts w:ascii="標楷體" w:eastAsia="標楷體" w:hAnsi="標楷體" w:hint="eastAsia"/>
                <w:szCs w:val="24"/>
              </w:rPr>
              <w:t>作業流程</w:t>
            </w:r>
          </w:p>
        </w:tc>
        <w:tc>
          <w:tcPr>
            <w:tcW w:w="7316" w:type="dxa"/>
            <w:vAlign w:val="center"/>
          </w:tcPr>
          <w:p w:rsidR="00523249" w:rsidRPr="00A80E15" w:rsidRDefault="00523249" w:rsidP="00D415F8">
            <w:pPr>
              <w:spacing w:line="360" w:lineRule="exact"/>
              <w:jc w:val="center"/>
              <w:rPr>
                <w:rFonts w:ascii="標楷體" w:eastAsia="標楷體" w:hAnsi="標楷體" w:hint="eastAsia"/>
                <w:szCs w:val="24"/>
              </w:rPr>
            </w:pPr>
            <w:r w:rsidRPr="00A80E15">
              <w:rPr>
                <w:rFonts w:ascii="標楷體" w:eastAsia="標楷體" w:hAnsi="標楷體" w:hint="eastAsia"/>
                <w:szCs w:val="24"/>
              </w:rPr>
              <w:t>步驟說明</w:t>
            </w:r>
          </w:p>
        </w:tc>
        <w:tc>
          <w:tcPr>
            <w:tcW w:w="733" w:type="dxa"/>
            <w:vAlign w:val="center"/>
          </w:tcPr>
          <w:p w:rsidR="00523249" w:rsidRPr="00A80E15" w:rsidRDefault="00523249" w:rsidP="00D415F8">
            <w:pPr>
              <w:spacing w:line="360" w:lineRule="exact"/>
              <w:jc w:val="center"/>
              <w:rPr>
                <w:rFonts w:ascii="標楷體" w:eastAsia="標楷體" w:hAnsi="標楷體" w:hint="eastAsia"/>
                <w:szCs w:val="24"/>
              </w:rPr>
            </w:pPr>
            <w:r w:rsidRPr="00A80E15">
              <w:rPr>
                <w:rFonts w:ascii="標楷體" w:eastAsia="標楷體" w:hAnsi="標楷體" w:hint="eastAsia"/>
                <w:szCs w:val="24"/>
              </w:rPr>
              <w:t>作業期限</w:t>
            </w:r>
          </w:p>
        </w:tc>
      </w:tr>
      <w:tr w:rsidR="00647909" w:rsidRPr="00523249" w:rsidTr="00A2200E">
        <w:tblPrEx>
          <w:tblCellMar>
            <w:top w:w="0" w:type="dxa"/>
            <w:bottom w:w="0" w:type="dxa"/>
          </w:tblCellMar>
        </w:tblPrEx>
        <w:trPr>
          <w:cantSplit/>
          <w:trHeight w:val="839"/>
          <w:jc w:val="center"/>
        </w:trPr>
        <w:tc>
          <w:tcPr>
            <w:tcW w:w="680" w:type="dxa"/>
            <w:textDirection w:val="tbRlV"/>
            <w:vAlign w:val="center"/>
          </w:tcPr>
          <w:p w:rsidR="00523249" w:rsidRPr="00A80E15" w:rsidRDefault="00523249" w:rsidP="00523249">
            <w:pPr>
              <w:spacing w:line="400" w:lineRule="exact"/>
              <w:ind w:leftChars="50" w:left="120"/>
              <w:rPr>
                <w:rFonts w:ascii="標楷體" w:eastAsia="標楷體" w:hAnsi="標楷體" w:hint="eastAsia"/>
                <w:szCs w:val="24"/>
              </w:rPr>
            </w:pPr>
            <w:r w:rsidRPr="00A80E15">
              <w:rPr>
                <w:rFonts w:ascii="標楷體" w:eastAsia="標楷體" w:hAnsi="標楷體" w:hint="eastAsia"/>
                <w:szCs w:val="24"/>
              </w:rPr>
              <w:t>收件階段</w:t>
            </w:r>
          </w:p>
        </w:tc>
        <w:tc>
          <w:tcPr>
            <w:tcW w:w="1134" w:type="dxa"/>
          </w:tcPr>
          <w:p w:rsidR="00523249" w:rsidRPr="00A80E15" w:rsidRDefault="00523249" w:rsidP="00A80E15">
            <w:pPr>
              <w:spacing w:line="400" w:lineRule="exact"/>
              <w:ind w:left="235" w:hangingChars="98" w:hanging="235"/>
              <w:rPr>
                <w:rFonts w:ascii="標楷體" w:eastAsia="標楷體" w:hAnsi="標楷體" w:hint="eastAsia"/>
                <w:szCs w:val="24"/>
              </w:rPr>
            </w:pPr>
            <w:r w:rsidRPr="00A80E15">
              <w:rPr>
                <w:rFonts w:ascii="標楷體" w:eastAsia="標楷體" w:hAnsi="標楷體" w:hint="eastAsia"/>
                <w:szCs w:val="24"/>
              </w:rPr>
              <w:t>1.收件及掛號</w:t>
            </w:r>
          </w:p>
        </w:tc>
        <w:tc>
          <w:tcPr>
            <w:tcW w:w="7316" w:type="dxa"/>
          </w:tcPr>
          <w:p w:rsidR="00523249" w:rsidRPr="00A80E15" w:rsidRDefault="00523249" w:rsidP="00523249">
            <w:pPr>
              <w:spacing w:line="400" w:lineRule="exact"/>
              <w:rPr>
                <w:rFonts w:ascii="標楷體" w:eastAsia="標楷體" w:hAnsi="標楷體" w:hint="eastAsia"/>
                <w:szCs w:val="24"/>
              </w:rPr>
            </w:pPr>
            <w:r w:rsidRPr="00A80E15">
              <w:rPr>
                <w:rFonts w:ascii="標楷體" w:eastAsia="標楷體" w:hAnsi="標楷體" w:hint="eastAsia"/>
                <w:szCs w:val="24"/>
              </w:rPr>
              <w:t>區公所收受人民申請案件相關文件</w:t>
            </w:r>
          </w:p>
        </w:tc>
        <w:tc>
          <w:tcPr>
            <w:tcW w:w="733" w:type="dxa"/>
            <w:shd w:val="clear" w:color="auto" w:fill="auto"/>
          </w:tcPr>
          <w:p w:rsidR="00523249" w:rsidRPr="00A80E15" w:rsidRDefault="00523249" w:rsidP="00523249">
            <w:pPr>
              <w:spacing w:line="400" w:lineRule="exact"/>
              <w:rPr>
                <w:rFonts w:ascii="標楷體" w:eastAsia="標楷體" w:hAnsi="標楷體" w:hint="eastAsia"/>
                <w:szCs w:val="24"/>
              </w:rPr>
            </w:pPr>
            <w:r w:rsidRPr="00A80E15">
              <w:rPr>
                <w:rFonts w:ascii="標楷體" w:eastAsia="標楷體" w:hAnsi="標楷體" w:hint="eastAsia"/>
                <w:szCs w:val="24"/>
              </w:rPr>
              <w:t>1天</w:t>
            </w:r>
          </w:p>
        </w:tc>
      </w:tr>
      <w:tr w:rsidR="009C7481" w:rsidRPr="00A80E15" w:rsidTr="00F20C11">
        <w:tblPrEx>
          <w:tblCellMar>
            <w:top w:w="0" w:type="dxa"/>
            <w:bottom w:w="0" w:type="dxa"/>
          </w:tblCellMar>
        </w:tblPrEx>
        <w:trPr>
          <w:cantSplit/>
          <w:trHeight w:val="11312"/>
          <w:jc w:val="center"/>
        </w:trPr>
        <w:tc>
          <w:tcPr>
            <w:tcW w:w="680" w:type="dxa"/>
            <w:textDirection w:val="tbRlV"/>
            <w:vAlign w:val="center"/>
          </w:tcPr>
          <w:p w:rsidR="009C7481" w:rsidRPr="00A80E15" w:rsidRDefault="009C7481" w:rsidP="00AB48CD">
            <w:pPr>
              <w:spacing w:line="400" w:lineRule="exact"/>
              <w:ind w:leftChars="50" w:left="120"/>
              <w:rPr>
                <w:rFonts w:ascii="標楷體" w:eastAsia="標楷體" w:hAnsi="標楷體" w:hint="eastAsia"/>
                <w:szCs w:val="24"/>
              </w:rPr>
            </w:pPr>
            <w:r w:rsidRPr="00A80E15">
              <w:rPr>
                <w:rFonts w:ascii="標楷體" w:eastAsia="標楷體" w:hAnsi="標楷體" w:hint="eastAsia"/>
                <w:szCs w:val="24"/>
              </w:rPr>
              <w:t>審查階段</w:t>
            </w:r>
          </w:p>
        </w:tc>
        <w:tc>
          <w:tcPr>
            <w:tcW w:w="1134" w:type="dxa"/>
          </w:tcPr>
          <w:p w:rsidR="009C7481" w:rsidRPr="00A80E15" w:rsidRDefault="009C7481" w:rsidP="00A80E15">
            <w:pPr>
              <w:spacing w:line="400" w:lineRule="exact"/>
              <w:ind w:left="480" w:hangingChars="200" w:hanging="480"/>
              <w:rPr>
                <w:rFonts w:ascii="標楷體" w:eastAsia="標楷體" w:hAnsi="標楷體" w:hint="eastAsia"/>
                <w:szCs w:val="24"/>
              </w:rPr>
            </w:pPr>
            <w:r w:rsidRPr="00A80E15">
              <w:rPr>
                <w:rFonts w:ascii="標楷體" w:eastAsia="標楷體" w:hAnsi="標楷體" w:hint="eastAsia"/>
                <w:szCs w:val="24"/>
              </w:rPr>
              <w:t>2.1審核是否核可</w:t>
            </w:r>
          </w:p>
        </w:tc>
        <w:tc>
          <w:tcPr>
            <w:tcW w:w="7316" w:type="dxa"/>
          </w:tcPr>
          <w:p w:rsidR="009C7481" w:rsidRPr="00863255" w:rsidRDefault="002E3230" w:rsidP="00863255">
            <w:pPr>
              <w:spacing w:line="400" w:lineRule="exact"/>
              <w:ind w:leftChars="16" w:left="758" w:hangingChars="300" w:hanging="720"/>
              <w:rPr>
                <w:rFonts w:ascii="標楷體" w:eastAsia="標楷體" w:hAnsi="標楷體" w:hint="eastAsia"/>
                <w:szCs w:val="24"/>
              </w:rPr>
            </w:pPr>
            <w:r w:rsidRPr="00863255">
              <w:rPr>
                <w:rFonts w:ascii="標楷體" w:eastAsia="標楷體" w:hAnsi="標楷體" w:hint="eastAsia"/>
                <w:szCs w:val="24"/>
              </w:rPr>
              <w:t>壹、審核</w:t>
            </w:r>
            <w:proofErr w:type="gramStart"/>
            <w:r w:rsidRPr="00863255">
              <w:rPr>
                <w:rFonts w:ascii="標楷體" w:eastAsia="標楷體" w:hAnsi="標楷體" w:hint="eastAsia"/>
                <w:szCs w:val="24"/>
              </w:rPr>
              <w:t>是否檢其公寓</w:t>
            </w:r>
            <w:proofErr w:type="gramEnd"/>
            <w:r w:rsidRPr="00863255">
              <w:rPr>
                <w:rFonts w:ascii="標楷體" w:eastAsia="標楷體" w:hAnsi="標楷體" w:hint="eastAsia"/>
                <w:szCs w:val="24"/>
              </w:rPr>
              <w:t>大廈管理報備事項處理原則</w:t>
            </w:r>
            <w:r w:rsidR="009C7481" w:rsidRPr="00863255">
              <w:rPr>
                <w:rFonts w:ascii="標楷體" w:eastAsia="標楷體" w:hAnsi="標楷體" w:hint="eastAsia"/>
                <w:szCs w:val="24"/>
              </w:rPr>
              <w:t>第三點</w:t>
            </w:r>
            <w:r w:rsidR="00EB0343" w:rsidRPr="00863255">
              <w:rPr>
                <w:rFonts w:ascii="標楷體" w:eastAsia="標楷體" w:hAnsi="標楷體" w:hint="eastAsia"/>
                <w:szCs w:val="24"/>
              </w:rPr>
              <w:t>報備事項。</w:t>
            </w:r>
          </w:p>
          <w:p w:rsidR="009C7481" w:rsidRPr="00A80E15" w:rsidRDefault="001B2121" w:rsidP="00863255">
            <w:pPr>
              <w:spacing w:line="400" w:lineRule="exact"/>
              <w:ind w:left="240"/>
              <w:rPr>
                <w:rFonts w:ascii="標楷體" w:eastAsia="標楷體" w:hAnsi="標楷體" w:hint="eastAsia"/>
                <w:szCs w:val="24"/>
              </w:rPr>
            </w:pPr>
            <w:r>
              <w:rPr>
                <w:rFonts w:ascii="標楷體" w:eastAsia="標楷體" w:hAnsi="標楷體" w:hint="eastAsia"/>
                <w:szCs w:val="24"/>
              </w:rPr>
              <w:t>一</w:t>
            </w:r>
            <w:r w:rsidRPr="00A80E15">
              <w:rPr>
                <w:rFonts w:ascii="標楷體" w:eastAsia="標楷體" w:hAnsi="標楷體" w:hint="eastAsia"/>
                <w:szCs w:val="24"/>
              </w:rPr>
              <w:t>、</w:t>
            </w:r>
            <w:r w:rsidR="009C7481" w:rsidRPr="00A80E15">
              <w:rPr>
                <w:rFonts w:ascii="標楷體" w:eastAsia="標楷體" w:hAnsi="標楷體" w:hint="eastAsia"/>
                <w:szCs w:val="24"/>
              </w:rPr>
              <w:t>公寓大廈成立管理委員會或推選管理負責人，</w:t>
            </w:r>
            <w:r w:rsidR="00EB0343" w:rsidRPr="00A80E15">
              <w:rPr>
                <w:rFonts w:ascii="標楷體" w:eastAsia="標楷體" w:hAnsi="標楷體" w:hint="eastAsia"/>
                <w:szCs w:val="24"/>
              </w:rPr>
              <w:t>應備下列文件：</w:t>
            </w:r>
          </w:p>
          <w:p w:rsidR="009C7481" w:rsidRPr="001B2121" w:rsidRDefault="001B2121" w:rsidP="00863255">
            <w:pPr>
              <w:spacing w:line="400" w:lineRule="exact"/>
              <w:ind w:left="550"/>
              <w:rPr>
                <w:rFonts w:ascii="標楷體" w:eastAsia="標楷體" w:hAnsi="標楷體" w:hint="eastAsia"/>
                <w:sz w:val="22"/>
              </w:rPr>
            </w:pPr>
            <w:r>
              <w:rPr>
                <w:rFonts w:ascii="標楷體" w:eastAsia="標楷體" w:hAnsi="標楷體" w:hint="eastAsia"/>
                <w:kern w:val="0"/>
                <w:szCs w:val="24"/>
              </w:rPr>
              <w:t>(</w:t>
            </w:r>
            <w:proofErr w:type="gramStart"/>
            <w:r>
              <w:rPr>
                <w:rFonts w:ascii="標楷體" w:eastAsia="標楷體" w:hAnsi="標楷體" w:hint="eastAsia"/>
                <w:kern w:val="0"/>
                <w:szCs w:val="24"/>
              </w:rPr>
              <w:t>一</w:t>
            </w:r>
            <w:proofErr w:type="gramEnd"/>
            <w:r>
              <w:rPr>
                <w:rFonts w:ascii="標楷體" w:eastAsia="標楷體" w:hAnsi="標楷體" w:hint="eastAsia"/>
                <w:kern w:val="0"/>
                <w:szCs w:val="24"/>
              </w:rPr>
              <w:t>)</w:t>
            </w:r>
            <w:r w:rsidR="009C7481" w:rsidRPr="00A80E15">
              <w:rPr>
                <w:rFonts w:ascii="標楷體" w:eastAsia="標楷體" w:hAnsi="標楷體" w:hint="eastAsia"/>
                <w:szCs w:val="24"/>
              </w:rPr>
              <w:t>公寓大廈（社區）申請報備書</w:t>
            </w:r>
            <w:r w:rsidR="009C7481" w:rsidRPr="001B2121">
              <w:rPr>
                <w:rFonts w:ascii="標楷體" w:eastAsia="標楷體" w:hAnsi="標楷體" w:hint="eastAsia"/>
                <w:sz w:val="22"/>
              </w:rPr>
              <w:t>【(民)表一】。</w:t>
            </w:r>
          </w:p>
          <w:p w:rsidR="009C7481" w:rsidRDefault="001B2121" w:rsidP="00863255">
            <w:pPr>
              <w:spacing w:line="400" w:lineRule="exact"/>
              <w:ind w:left="550"/>
              <w:rPr>
                <w:rFonts w:ascii="標楷體" w:eastAsia="標楷體" w:hAnsi="標楷體" w:hint="eastAsia"/>
                <w:szCs w:val="24"/>
              </w:rPr>
            </w:pPr>
            <w:r>
              <w:rPr>
                <w:rFonts w:ascii="標楷體" w:eastAsia="標楷體" w:hAnsi="標楷體" w:hint="eastAsia"/>
                <w:kern w:val="0"/>
                <w:szCs w:val="24"/>
              </w:rPr>
              <w:t>(二)</w:t>
            </w:r>
            <w:r w:rsidR="009C7481" w:rsidRPr="00A80E15">
              <w:rPr>
                <w:rFonts w:ascii="標楷體" w:eastAsia="標楷體" w:hAnsi="標楷體" w:hint="eastAsia"/>
                <w:szCs w:val="24"/>
              </w:rPr>
              <w:t>公寓大廈（社區）申請報備檢查表</w:t>
            </w:r>
            <w:r w:rsidR="009C7481" w:rsidRPr="001B2121">
              <w:rPr>
                <w:rFonts w:ascii="標楷體" w:eastAsia="標楷體" w:hAnsi="標楷體" w:hint="eastAsia"/>
                <w:sz w:val="22"/>
              </w:rPr>
              <w:t>【(民)表二】。</w:t>
            </w:r>
          </w:p>
          <w:p w:rsidR="009C7481" w:rsidRDefault="001B2121" w:rsidP="00863255">
            <w:pPr>
              <w:spacing w:line="400" w:lineRule="exact"/>
              <w:ind w:leftChars="165" w:left="396" w:firstLineChars="64" w:firstLine="154"/>
              <w:rPr>
                <w:rFonts w:ascii="標楷體" w:eastAsia="標楷體" w:hAnsi="標楷體" w:hint="eastAsia"/>
                <w:szCs w:val="24"/>
              </w:rPr>
            </w:pPr>
            <w:r>
              <w:rPr>
                <w:rFonts w:ascii="標楷體" w:eastAsia="標楷體" w:hAnsi="標楷體" w:hint="eastAsia"/>
                <w:szCs w:val="24"/>
              </w:rPr>
              <w:t>(三)</w:t>
            </w:r>
            <w:r w:rsidR="009C7481" w:rsidRPr="00A80E15">
              <w:rPr>
                <w:rFonts w:ascii="標楷體" w:eastAsia="標楷體" w:hAnsi="標楷體" w:hint="eastAsia"/>
                <w:szCs w:val="24"/>
              </w:rPr>
              <w:t>公寓大廈（社區）區分所有權人名冊</w:t>
            </w:r>
            <w:r w:rsidR="009C7481" w:rsidRPr="001B2121">
              <w:rPr>
                <w:rFonts w:ascii="標楷體" w:eastAsia="標楷體" w:hAnsi="標楷體" w:hint="eastAsia"/>
                <w:sz w:val="22"/>
              </w:rPr>
              <w:t>【(民)表三】。</w:t>
            </w:r>
          </w:p>
          <w:p w:rsidR="009C7481" w:rsidRPr="001B2121" w:rsidRDefault="001B2121" w:rsidP="00863255">
            <w:pPr>
              <w:spacing w:line="400" w:lineRule="exact"/>
              <w:ind w:leftChars="229" w:left="1030" w:hangingChars="200" w:hanging="480"/>
              <w:rPr>
                <w:rFonts w:ascii="標楷體" w:eastAsia="標楷體" w:hAnsi="標楷體" w:hint="eastAsia"/>
                <w:sz w:val="22"/>
              </w:rPr>
            </w:pPr>
            <w:r>
              <w:rPr>
                <w:rFonts w:ascii="標楷體" w:eastAsia="標楷體" w:hAnsi="標楷體" w:hint="eastAsia"/>
                <w:szCs w:val="24"/>
              </w:rPr>
              <w:t>(四)</w:t>
            </w:r>
            <w:r w:rsidR="009C7481" w:rsidRPr="00A80E15">
              <w:rPr>
                <w:rFonts w:ascii="標楷體" w:eastAsia="標楷體" w:hAnsi="標楷體" w:hint="eastAsia"/>
                <w:szCs w:val="24"/>
              </w:rPr>
              <w:t>公寓大廈（社區）區分所有權人會議紀錄</w:t>
            </w:r>
            <w:r w:rsidR="008E3D26">
              <w:rPr>
                <w:rFonts w:ascii="標楷體" w:eastAsia="標楷體" w:hAnsi="標楷體" w:hint="eastAsia"/>
                <w:szCs w:val="24"/>
              </w:rPr>
              <w:t>(格式)</w:t>
            </w:r>
            <w:r w:rsidR="009C7481" w:rsidRPr="001B2121">
              <w:rPr>
                <w:rFonts w:ascii="標楷體" w:eastAsia="標楷體" w:hAnsi="標楷體" w:hint="eastAsia"/>
                <w:sz w:val="22"/>
              </w:rPr>
              <w:t>【(民)表四】。</w:t>
            </w:r>
          </w:p>
          <w:p w:rsidR="009C7481" w:rsidRPr="001B2121" w:rsidRDefault="001B2121" w:rsidP="00AD2B99">
            <w:pPr>
              <w:spacing w:line="400" w:lineRule="exact"/>
              <w:ind w:leftChars="224" w:left="960" w:hangingChars="176" w:hanging="422"/>
              <w:rPr>
                <w:rFonts w:ascii="標楷體" w:eastAsia="標楷體" w:hAnsi="標楷體" w:hint="eastAsia"/>
                <w:sz w:val="22"/>
              </w:rPr>
            </w:pPr>
            <w:r>
              <w:rPr>
                <w:rFonts w:ascii="標楷體" w:eastAsia="標楷體" w:hAnsi="標楷體" w:hint="eastAsia"/>
                <w:kern w:val="0"/>
                <w:szCs w:val="24"/>
              </w:rPr>
              <w:t>(五)</w:t>
            </w:r>
            <w:r w:rsidR="009C7481" w:rsidRPr="00A80E15">
              <w:rPr>
                <w:rFonts w:ascii="標楷體" w:eastAsia="標楷體" w:hAnsi="標楷體" w:hint="eastAsia"/>
                <w:szCs w:val="24"/>
              </w:rPr>
              <w:t>公寓大廈（社區）區分所有權人會議出席人員名冊</w:t>
            </w:r>
            <w:r w:rsidR="008E3D26">
              <w:rPr>
                <w:rFonts w:ascii="標楷體" w:eastAsia="標楷體" w:hAnsi="標楷體" w:hint="eastAsia"/>
                <w:szCs w:val="24"/>
              </w:rPr>
              <w:t>(簽到簿)</w:t>
            </w:r>
            <w:r w:rsidR="009C7481" w:rsidRPr="00B9724E">
              <w:rPr>
                <w:rFonts w:ascii="標楷體" w:eastAsia="標楷體" w:hAnsi="標楷體" w:hint="eastAsia"/>
                <w:sz w:val="22"/>
              </w:rPr>
              <w:t>【(民)表五】。</w:t>
            </w:r>
          </w:p>
          <w:p w:rsidR="009C7481" w:rsidRPr="0050597E" w:rsidRDefault="001B2121" w:rsidP="002142D1">
            <w:pPr>
              <w:spacing w:line="400" w:lineRule="exact"/>
              <w:ind w:leftChars="225" w:left="1104" w:hangingChars="235" w:hanging="564"/>
              <w:rPr>
                <w:rFonts w:ascii="標楷體" w:eastAsia="標楷體" w:hAnsi="標楷體" w:hint="eastAsia"/>
                <w:szCs w:val="24"/>
              </w:rPr>
            </w:pPr>
            <w:r>
              <w:rPr>
                <w:rFonts w:ascii="標楷體" w:eastAsia="標楷體" w:hAnsi="標楷體" w:hint="eastAsia"/>
                <w:kern w:val="0"/>
                <w:szCs w:val="24"/>
              </w:rPr>
              <w:t>(六)</w:t>
            </w:r>
            <w:r w:rsidR="009C7481" w:rsidRPr="00A80E15">
              <w:rPr>
                <w:rFonts w:ascii="標楷體" w:eastAsia="標楷體" w:hAnsi="標楷體" w:hint="eastAsia"/>
                <w:szCs w:val="24"/>
              </w:rPr>
              <w:t>公寓大廈（社區）推選管理負責人公告</w:t>
            </w:r>
            <w:r w:rsidR="009C7481" w:rsidRPr="001B2121">
              <w:rPr>
                <w:rFonts w:ascii="標楷體" w:eastAsia="標楷體" w:hAnsi="標楷體" w:hint="eastAsia"/>
                <w:sz w:val="22"/>
              </w:rPr>
              <w:t>【(民)表六】。</w:t>
            </w:r>
          </w:p>
          <w:p w:rsidR="0050597E" w:rsidRDefault="001B2121" w:rsidP="00A13A5B">
            <w:pPr>
              <w:spacing w:line="400" w:lineRule="exact"/>
              <w:ind w:leftChars="224" w:left="1006" w:hangingChars="195" w:hanging="468"/>
              <w:rPr>
                <w:rFonts w:ascii="標楷體" w:eastAsia="標楷體" w:hAnsi="標楷體" w:hint="eastAsia"/>
                <w:szCs w:val="24"/>
              </w:rPr>
            </w:pPr>
            <w:r>
              <w:rPr>
                <w:rFonts w:ascii="標楷體" w:eastAsia="標楷體" w:hAnsi="標楷體" w:hint="eastAsia"/>
                <w:szCs w:val="24"/>
              </w:rPr>
              <w:t>(七)</w:t>
            </w:r>
            <w:r w:rsidR="00A13A5B">
              <w:rPr>
                <w:rFonts w:ascii="標楷體" w:eastAsia="標楷體" w:hAnsi="標楷體" w:hint="eastAsia"/>
                <w:szCs w:val="24"/>
              </w:rPr>
              <w:t>建物</w:t>
            </w:r>
            <w:r w:rsidR="0050597E" w:rsidRPr="0050597E">
              <w:rPr>
                <w:rFonts w:ascii="標楷體" w:eastAsia="標楷體" w:hAnsi="標楷體" w:hint="eastAsia"/>
                <w:szCs w:val="24"/>
              </w:rPr>
              <w:t>使用執照</w:t>
            </w:r>
            <w:r w:rsidR="00AD2B99">
              <w:rPr>
                <w:rFonts w:ascii="標楷體" w:eastAsia="標楷體" w:hAnsi="標楷體" w:hint="eastAsia"/>
                <w:szCs w:val="24"/>
              </w:rPr>
              <w:t>存根影本</w:t>
            </w:r>
            <w:r w:rsidR="00A13A5B">
              <w:rPr>
                <w:rFonts w:ascii="標楷體" w:eastAsia="標楷體" w:hAnsi="標楷體" w:hint="eastAsia"/>
                <w:szCs w:val="24"/>
              </w:rPr>
              <w:t>或建物合法證明文件</w:t>
            </w:r>
            <w:r w:rsidR="0050597E" w:rsidRPr="0050597E">
              <w:rPr>
                <w:rFonts w:ascii="標楷體" w:eastAsia="標楷體" w:hAnsi="標楷體" w:hint="eastAsia"/>
                <w:szCs w:val="24"/>
              </w:rPr>
              <w:t>(</w:t>
            </w:r>
            <w:r w:rsidR="000B1851">
              <w:rPr>
                <w:rFonts w:ascii="標楷體" w:eastAsia="標楷體" w:hAnsi="標楷體" w:hint="eastAsia"/>
                <w:szCs w:val="24"/>
              </w:rPr>
              <w:t>可</w:t>
            </w:r>
            <w:r w:rsidR="0050597E" w:rsidRPr="0050597E">
              <w:rPr>
                <w:rFonts w:ascii="標楷體" w:eastAsia="標楷體" w:hAnsi="標楷體" w:hint="eastAsia"/>
                <w:szCs w:val="24"/>
              </w:rPr>
              <w:t>由本府調閱</w:t>
            </w:r>
            <w:r w:rsidR="000B1851">
              <w:rPr>
                <w:rFonts w:ascii="標楷體" w:eastAsia="標楷體" w:hAnsi="標楷體" w:hint="eastAsia"/>
                <w:szCs w:val="24"/>
              </w:rPr>
              <w:t>者免附</w:t>
            </w:r>
            <w:r w:rsidR="0050597E" w:rsidRPr="0050597E">
              <w:rPr>
                <w:rFonts w:ascii="標楷體" w:eastAsia="標楷體" w:hAnsi="標楷體" w:hint="eastAsia"/>
                <w:szCs w:val="24"/>
              </w:rPr>
              <w:t>)。</w:t>
            </w:r>
          </w:p>
          <w:p w:rsidR="001B2121" w:rsidRPr="001B2121" w:rsidRDefault="00AD2B99" w:rsidP="00AD2B99">
            <w:pPr>
              <w:spacing w:line="400" w:lineRule="exact"/>
              <w:ind w:leftChars="112" w:left="821" w:hangingChars="230" w:hanging="552"/>
              <w:rPr>
                <w:rFonts w:ascii="標楷體" w:eastAsia="標楷體" w:hAnsi="標楷體" w:hint="eastAsia"/>
                <w:sz w:val="22"/>
              </w:rPr>
            </w:pPr>
            <w:r>
              <w:rPr>
                <w:rFonts w:ascii="標楷體" w:eastAsia="標楷體" w:hAnsi="標楷體" w:hint="eastAsia"/>
                <w:szCs w:val="24"/>
              </w:rPr>
              <w:t>二</w:t>
            </w:r>
            <w:r w:rsidRPr="00A80E15">
              <w:rPr>
                <w:rFonts w:ascii="標楷體" w:eastAsia="標楷體" w:hAnsi="標楷體" w:hint="eastAsia"/>
                <w:szCs w:val="24"/>
              </w:rPr>
              <w:t>、</w:t>
            </w:r>
            <w:r w:rsidR="00996B49">
              <w:rPr>
                <w:rFonts w:ascii="標楷體" w:eastAsia="標楷體" w:hAnsi="標楷體" w:hint="eastAsia"/>
                <w:szCs w:val="24"/>
              </w:rPr>
              <w:t>檢附</w:t>
            </w:r>
            <w:r w:rsidR="00A2200E">
              <w:rPr>
                <w:rFonts w:ascii="標楷體" w:eastAsia="標楷體" w:hAnsi="標楷體" w:hint="eastAsia"/>
                <w:szCs w:val="24"/>
              </w:rPr>
              <w:t>規約報備</w:t>
            </w:r>
            <w:r>
              <w:rPr>
                <w:rFonts w:ascii="標楷體" w:eastAsia="標楷體" w:hAnsi="標楷體" w:hint="eastAsia"/>
                <w:szCs w:val="24"/>
              </w:rPr>
              <w:t>除應備第一項文件外，應</w:t>
            </w:r>
            <w:proofErr w:type="gramStart"/>
            <w:r>
              <w:rPr>
                <w:rFonts w:ascii="標楷體" w:eastAsia="標楷體" w:hAnsi="標楷體" w:hint="eastAsia"/>
                <w:szCs w:val="24"/>
              </w:rPr>
              <w:t>再</w:t>
            </w:r>
            <w:r w:rsidR="00A2200E">
              <w:rPr>
                <w:rFonts w:ascii="標楷體" w:eastAsia="標楷體" w:hAnsi="標楷體" w:hint="eastAsia"/>
                <w:szCs w:val="24"/>
              </w:rPr>
              <w:t>檢</w:t>
            </w:r>
            <w:r>
              <w:rPr>
                <w:rFonts w:ascii="標楷體" w:eastAsia="標楷體" w:hAnsi="標楷體" w:hint="eastAsia"/>
                <w:szCs w:val="24"/>
              </w:rPr>
              <w:t>備</w:t>
            </w:r>
            <w:r w:rsidR="002142D1">
              <w:rPr>
                <w:rFonts w:ascii="標楷體" w:eastAsia="標楷體" w:hAnsi="標楷體" w:hint="eastAsia"/>
                <w:szCs w:val="24"/>
              </w:rPr>
              <w:t>文件</w:t>
            </w:r>
            <w:proofErr w:type="gramEnd"/>
            <w:r w:rsidR="002142D1">
              <w:rPr>
                <w:rFonts w:ascii="標楷體" w:eastAsia="標楷體" w:hAnsi="標楷體" w:hint="eastAsia"/>
                <w:szCs w:val="24"/>
              </w:rPr>
              <w:t>：</w:t>
            </w:r>
            <w:r w:rsidR="00A2200E" w:rsidRPr="00A80E15">
              <w:rPr>
                <w:rFonts w:ascii="標楷體" w:eastAsia="標楷體" w:hAnsi="標楷體" w:hint="eastAsia"/>
                <w:szCs w:val="24"/>
              </w:rPr>
              <w:t>公寓大廈共用部分變更或設置限制規定</w:t>
            </w:r>
            <w:r w:rsidR="00A2200E" w:rsidRPr="00B9724E">
              <w:rPr>
                <w:rFonts w:ascii="標楷體" w:eastAsia="標楷體" w:hAnsi="標楷體" w:hint="eastAsia"/>
                <w:sz w:val="22"/>
              </w:rPr>
              <w:t>【(民)表</w:t>
            </w:r>
            <w:r w:rsidR="00B17E5E">
              <w:rPr>
                <w:rFonts w:ascii="標楷體" w:eastAsia="標楷體" w:hAnsi="標楷體" w:hint="eastAsia"/>
                <w:sz w:val="22"/>
              </w:rPr>
              <w:t>九</w:t>
            </w:r>
            <w:r w:rsidR="00A2200E" w:rsidRPr="00B9724E">
              <w:rPr>
                <w:rFonts w:ascii="標楷體" w:eastAsia="標楷體" w:hAnsi="標楷體" w:hint="eastAsia"/>
                <w:sz w:val="22"/>
              </w:rPr>
              <w:t>】。</w:t>
            </w:r>
          </w:p>
          <w:p w:rsidR="006410DE" w:rsidRPr="00A80E15" w:rsidRDefault="00AD2B99" w:rsidP="00A13A5B">
            <w:pPr>
              <w:spacing w:line="400" w:lineRule="exact"/>
              <w:ind w:leftChars="99" w:left="725" w:hangingChars="203" w:hanging="487"/>
              <w:rPr>
                <w:rFonts w:ascii="標楷體" w:eastAsia="標楷體" w:hAnsi="標楷體" w:hint="eastAsia"/>
                <w:szCs w:val="24"/>
              </w:rPr>
            </w:pPr>
            <w:r>
              <w:rPr>
                <w:rFonts w:ascii="標楷體" w:eastAsia="標楷體" w:hAnsi="標楷體" w:hint="eastAsia"/>
                <w:szCs w:val="24"/>
              </w:rPr>
              <w:t>三</w:t>
            </w:r>
            <w:r w:rsidR="001B2121" w:rsidRPr="00A80E15">
              <w:rPr>
                <w:rFonts w:ascii="標楷體" w:eastAsia="標楷體" w:hAnsi="標楷體" w:hint="eastAsia"/>
                <w:szCs w:val="24"/>
              </w:rPr>
              <w:t>、</w:t>
            </w:r>
            <w:r w:rsidR="006410DE" w:rsidRPr="00A80E15">
              <w:rPr>
                <w:rFonts w:ascii="標楷體" w:eastAsia="標楷體" w:hAnsi="標楷體" w:hint="eastAsia"/>
                <w:szCs w:val="24"/>
              </w:rPr>
              <w:t>報備事項係依公寓大廈管理條例第三十二條規定重新召集區分所有權人會議所得決議者，</w:t>
            </w:r>
            <w:r w:rsidR="000202F0">
              <w:rPr>
                <w:rFonts w:ascii="標楷體" w:eastAsia="標楷體" w:hAnsi="標楷體" w:hint="eastAsia"/>
                <w:szCs w:val="24"/>
              </w:rPr>
              <w:t>除</w:t>
            </w:r>
            <w:r>
              <w:rPr>
                <w:rFonts w:ascii="標楷體" w:eastAsia="標楷體" w:hAnsi="標楷體" w:hint="eastAsia"/>
                <w:szCs w:val="24"/>
              </w:rPr>
              <w:t>應</w:t>
            </w:r>
            <w:r w:rsidR="000202F0">
              <w:rPr>
                <w:rFonts w:ascii="標楷體" w:eastAsia="標楷體" w:hAnsi="標楷體" w:hint="eastAsia"/>
                <w:szCs w:val="24"/>
              </w:rPr>
              <w:t>備</w:t>
            </w:r>
            <w:r>
              <w:rPr>
                <w:rFonts w:ascii="標楷體" w:eastAsia="標楷體" w:hAnsi="標楷體" w:hint="eastAsia"/>
                <w:szCs w:val="24"/>
              </w:rPr>
              <w:t>第一項文件外，應</w:t>
            </w:r>
            <w:proofErr w:type="gramStart"/>
            <w:r w:rsidR="006410DE" w:rsidRPr="00A80E15">
              <w:rPr>
                <w:rFonts w:ascii="標楷體" w:eastAsia="標楷體" w:hAnsi="標楷體" w:hint="eastAsia"/>
                <w:szCs w:val="24"/>
              </w:rPr>
              <w:t>再檢備下列</w:t>
            </w:r>
            <w:proofErr w:type="gramEnd"/>
            <w:r w:rsidR="006410DE" w:rsidRPr="00A80E15">
              <w:rPr>
                <w:rFonts w:ascii="標楷體" w:eastAsia="標楷體" w:hAnsi="標楷體" w:hint="eastAsia"/>
                <w:szCs w:val="24"/>
              </w:rPr>
              <w:t>文件：</w:t>
            </w:r>
          </w:p>
          <w:p w:rsidR="006410DE" w:rsidRPr="00A80E15" w:rsidRDefault="006410DE" w:rsidP="00863255">
            <w:pPr>
              <w:spacing w:line="400" w:lineRule="exact"/>
              <w:ind w:leftChars="224" w:left="1044" w:hangingChars="211" w:hanging="506"/>
              <w:rPr>
                <w:rFonts w:ascii="標楷體" w:eastAsia="標楷體" w:hAnsi="標楷體" w:hint="eastAsia"/>
                <w:szCs w:val="24"/>
              </w:rPr>
            </w:pPr>
            <w:r w:rsidRPr="00A80E15">
              <w:rPr>
                <w:rFonts w:ascii="標楷體" w:eastAsia="標楷體" w:hAnsi="標楷體" w:hint="eastAsia"/>
                <w:szCs w:val="24"/>
              </w:rPr>
              <w:t>(</w:t>
            </w:r>
            <w:proofErr w:type="gramStart"/>
            <w:r w:rsidRPr="00A80E15">
              <w:rPr>
                <w:rFonts w:ascii="標楷體" w:eastAsia="標楷體" w:hAnsi="標楷體" w:hint="eastAsia"/>
                <w:szCs w:val="24"/>
              </w:rPr>
              <w:t>一</w:t>
            </w:r>
            <w:proofErr w:type="gramEnd"/>
            <w:r w:rsidRPr="00A80E15">
              <w:rPr>
                <w:rFonts w:ascii="標楷體" w:eastAsia="標楷體" w:hAnsi="標楷體" w:hint="eastAsia"/>
                <w:szCs w:val="24"/>
              </w:rPr>
              <w:t>)公寓大廈（社區）重新召集區分所有權人會議決議成立公告</w:t>
            </w:r>
            <w:r w:rsidRPr="00B9724E">
              <w:rPr>
                <w:rFonts w:ascii="標楷體" w:eastAsia="標楷體" w:hAnsi="標楷體" w:hint="eastAsia"/>
                <w:sz w:val="22"/>
              </w:rPr>
              <w:t>【(民)</w:t>
            </w:r>
            <w:r w:rsidR="00B17E5E">
              <w:rPr>
                <w:rFonts w:ascii="標楷體" w:eastAsia="標楷體" w:hAnsi="標楷體" w:hint="eastAsia"/>
                <w:sz w:val="22"/>
              </w:rPr>
              <w:t>表七</w:t>
            </w:r>
            <w:r w:rsidRPr="00B9724E">
              <w:rPr>
                <w:rFonts w:ascii="標楷體" w:eastAsia="標楷體" w:hAnsi="標楷體" w:hint="eastAsia"/>
                <w:sz w:val="22"/>
              </w:rPr>
              <w:t>】。</w:t>
            </w:r>
          </w:p>
          <w:p w:rsidR="006410DE" w:rsidRPr="00B9724E" w:rsidRDefault="006410DE" w:rsidP="00863255">
            <w:pPr>
              <w:spacing w:line="400" w:lineRule="exact"/>
              <w:ind w:leftChars="225" w:left="1032" w:hangingChars="205" w:hanging="492"/>
              <w:rPr>
                <w:rFonts w:ascii="標楷體" w:eastAsia="標楷體" w:hAnsi="標楷體" w:hint="eastAsia"/>
                <w:sz w:val="22"/>
              </w:rPr>
            </w:pPr>
            <w:r w:rsidRPr="00A80E15">
              <w:rPr>
                <w:rFonts w:ascii="標楷體" w:eastAsia="標楷體" w:hAnsi="標楷體" w:hint="eastAsia"/>
                <w:szCs w:val="24"/>
              </w:rPr>
              <w:t>(二)</w:t>
            </w:r>
            <w:r w:rsidR="002142D1" w:rsidRPr="00A80E15">
              <w:rPr>
                <w:rFonts w:ascii="標楷體" w:eastAsia="標楷體" w:hAnsi="標楷體" w:hint="eastAsia"/>
                <w:szCs w:val="24"/>
              </w:rPr>
              <w:t>公寓大廈（社區）</w:t>
            </w:r>
            <w:r w:rsidRPr="00A80E15">
              <w:rPr>
                <w:rFonts w:ascii="標楷體" w:eastAsia="標楷體" w:hAnsi="標楷體" w:hint="eastAsia"/>
                <w:szCs w:val="24"/>
              </w:rPr>
              <w:t>重新召集區分所有權人會議決議反對意見統計表</w:t>
            </w:r>
            <w:r w:rsidRPr="00B9724E">
              <w:rPr>
                <w:rFonts w:ascii="標楷體" w:eastAsia="標楷體" w:hAnsi="標楷體" w:hint="eastAsia"/>
                <w:sz w:val="22"/>
              </w:rPr>
              <w:t>【(民)</w:t>
            </w:r>
            <w:r w:rsidR="00B17E5E">
              <w:rPr>
                <w:rFonts w:ascii="標楷體" w:eastAsia="標楷體" w:hAnsi="標楷體" w:hint="eastAsia"/>
                <w:sz w:val="22"/>
              </w:rPr>
              <w:t>表八</w:t>
            </w:r>
            <w:r w:rsidRPr="00B9724E">
              <w:rPr>
                <w:rFonts w:ascii="標楷體" w:eastAsia="標楷體" w:hAnsi="標楷體" w:hint="eastAsia"/>
                <w:sz w:val="22"/>
              </w:rPr>
              <w:t>】。</w:t>
            </w:r>
          </w:p>
          <w:p w:rsidR="009C7481" w:rsidRPr="00A80E15" w:rsidRDefault="00AD2B99" w:rsidP="00863255">
            <w:pPr>
              <w:spacing w:line="400" w:lineRule="exact"/>
              <w:ind w:leftChars="100" w:left="756" w:hangingChars="215" w:hanging="516"/>
              <w:rPr>
                <w:rFonts w:ascii="標楷體" w:eastAsia="標楷體" w:hAnsi="標楷體" w:hint="eastAsia"/>
                <w:szCs w:val="24"/>
              </w:rPr>
            </w:pPr>
            <w:r>
              <w:rPr>
                <w:rFonts w:ascii="標楷體" w:eastAsia="標楷體" w:hAnsi="標楷體" w:hint="eastAsia"/>
                <w:szCs w:val="24"/>
              </w:rPr>
              <w:t>四</w:t>
            </w:r>
            <w:r w:rsidR="006410DE" w:rsidRPr="00A80E15">
              <w:rPr>
                <w:rFonts w:ascii="標楷體" w:eastAsia="標楷體" w:hAnsi="標楷體" w:hint="eastAsia"/>
                <w:szCs w:val="24"/>
              </w:rPr>
              <w:t>、</w:t>
            </w:r>
            <w:r w:rsidR="00996B49">
              <w:rPr>
                <w:rFonts w:ascii="標楷體" w:eastAsia="標楷體" w:hAnsi="標楷體" w:hint="eastAsia"/>
                <w:szCs w:val="24"/>
              </w:rPr>
              <w:t>規約</w:t>
            </w:r>
            <w:r w:rsidR="0036221A">
              <w:rPr>
                <w:rFonts w:ascii="標楷體" w:eastAsia="標楷體" w:hAnsi="標楷體" w:hint="eastAsia"/>
                <w:szCs w:val="24"/>
              </w:rPr>
              <w:t>單一</w:t>
            </w:r>
            <w:r w:rsidR="00996B49">
              <w:rPr>
                <w:rFonts w:ascii="標楷體" w:eastAsia="標楷體" w:hAnsi="標楷體" w:hint="eastAsia"/>
                <w:szCs w:val="24"/>
              </w:rPr>
              <w:t>報備</w:t>
            </w:r>
            <w:r w:rsidR="00F74103" w:rsidRPr="00A80E15">
              <w:rPr>
                <w:rFonts w:ascii="標楷體" w:eastAsia="標楷體" w:hAnsi="標楷體" w:hint="eastAsia"/>
                <w:szCs w:val="24"/>
              </w:rPr>
              <w:t>，應備下列文件：</w:t>
            </w:r>
          </w:p>
          <w:p w:rsidR="002142D1" w:rsidRDefault="009C7481" w:rsidP="002142D1">
            <w:pPr>
              <w:spacing w:line="400" w:lineRule="exact"/>
              <w:ind w:leftChars="224" w:left="1030" w:hangingChars="205" w:hanging="492"/>
              <w:rPr>
                <w:rFonts w:ascii="標楷體" w:eastAsia="標楷體" w:hAnsi="標楷體" w:hint="eastAsia"/>
                <w:szCs w:val="24"/>
              </w:rPr>
            </w:pPr>
            <w:r w:rsidRPr="00A80E15">
              <w:rPr>
                <w:rFonts w:ascii="標楷體" w:eastAsia="標楷體" w:hAnsi="標楷體" w:hint="eastAsia"/>
                <w:szCs w:val="24"/>
              </w:rPr>
              <w:t>(</w:t>
            </w:r>
            <w:proofErr w:type="gramStart"/>
            <w:r w:rsidRPr="00A80E15">
              <w:rPr>
                <w:rFonts w:ascii="標楷體" w:eastAsia="標楷體" w:hAnsi="標楷體" w:hint="eastAsia"/>
                <w:szCs w:val="24"/>
              </w:rPr>
              <w:t>一</w:t>
            </w:r>
            <w:proofErr w:type="gramEnd"/>
            <w:r w:rsidRPr="00A80E15">
              <w:rPr>
                <w:rFonts w:ascii="標楷體" w:eastAsia="標楷體" w:hAnsi="標楷體" w:hint="eastAsia"/>
                <w:szCs w:val="24"/>
              </w:rPr>
              <w:t>)</w:t>
            </w:r>
            <w:r w:rsidR="002142D1" w:rsidRPr="00A80E15">
              <w:rPr>
                <w:rFonts w:ascii="標楷體" w:eastAsia="標楷體" w:hAnsi="標楷體" w:hint="eastAsia"/>
                <w:szCs w:val="24"/>
              </w:rPr>
              <w:t>公寓大廈（社區）</w:t>
            </w:r>
            <w:r w:rsidR="00F74103" w:rsidRPr="00A80E15">
              <w:rPr>
                <w:rFonts w:ascii="標楷體" w:eastAsia="標楷體" w:hAnsi="標楷體" w:hint="eastAsia"/>
                <w:szCs w:val="24"/>
              </w:rPr>
              <w:t>申請報備書</w:t>
            </w:r>
            <w:r w:rsidR="0036221A" w:rsidRPr="00B9724E">
              <w:rPr>
                <w:rFonts w:ascii="標楷體" w:eastAsia="標楷體" w:hAnsi="標楷體" w:hint="eastAsia"/>
                <w:sz w:val="22"/>
              </w:rPr>
              <w:t>【(民)表一】</w:t>
            </w:r>
            <w:r w:rsidR="002142D1">
              <w:rPr>
                <w:rFonts w:ascii="標楷體" w:eastAsia="標楷體" w:hAnsi="標楷體" w:hint="eastAsia"/>
                <w:sz w:val="22"/>
              </w:rPr>
              <w:t>。</w:t>
            </w:r>
          </w:p>
          <w:p w:rsidR="00F74103" w:rsidRPr="00B9724E" w:rsidRDefault="002142D1" w:rsidP="002142D1">
            <w:pPr>
              <w:spacing w:line="400" w:lineRule="exact"/>
              <w:ind w:leftChars="224" w:left="1030" w:hangingChars="205" w:hanging="492"/>
              <w:rPr>
                <w:rFonts w:ascii="標楷體" w:eastAsia="標楷體" w:hAnsi="標楷體" w:hint="eastAsia"/>
                <w:sz w:val="22"/>
              </w:rPr>
            </w:pPr>
            <w:r w:rsidRPr="00A80E15">
              <w:rPr>
                <w:rFonts w:ascii="標楷體" w:eastAsia="標楷體" w:hAnsi="標楷體" w:hint="eastAsia"/>
                <w:szCs w:val="24"/>
              </w:rPr>
              <w:t>(二)公寓大廈（社區）</w:t>
            </w:r>
            <w:r w:rsidR="00F74103" w:rsidRPr="00A80E15">
              <w:rPr>
                <w:rFonts w:ascii="標楷體" w:eastAsia="標楷體" w:hAnsi="標楷體" w:hint="eastAsia"/>
                <w:szCs w:val="24"/>
              </w:rPr>
              <w:t>申請報備檢查表</w:t>
            </w:r>
            <w:r w:rsidR="00F74103" w:rsidRPr="00B9724E">
              <w:rPr>
                <w:rFonts w:ascii="標楷體" w:eastAsia="標楷體" w:hAnsi="標楷體" w:hint="eastAsia"/>
                <w:sz w:val="22"/>
              </w:rPr>
              <w:t>【(民)表二】。</w:t>
            </w:r>
          </w:p>
          <w:p w:rsidR="002142D1" w:rsidRDefault="002142D1" w:rsidP="00863255">
            <w:pPr>
              <w:spacing w:line="400" w:lineRule="exact"/>
              <w:ind w:leftChars="225" w:left="1044" w:hangingChars="210" w:hanging="504"/>
              <w:rPr>
                <w:rFonts w:ascii="標楷體" w:eastAsia="標楷體" w:hAnsi="標楷體" w:hint="eastAsia"/>
                <w:sz w:val="22"/>
              </w:rPr>
            </w:pPr>
            <w:r w:rsidRPr="00A80E15">
              <w:rPr>
                <w:rFonts w:ascii="標楷體" w:eastAsia="標楷體" w:hAnsi="標楷體" w:hint="eastAsia"/>
                <w:szCs w:val="24"/>
              </w:rPr>
              <w:t>(三)公寓大廈（社區）</w:t>
            </w:r>
            <w:r w:rsidR="00A2782A" w:rsidRPr="00A80E15">
              <w:rPr>
                <w:rFonts w:ascii="標楷體" w:eastAsia="標楷體" w:hAnsi="標楷體" w:hint="eastAsia"/>
                <w:szCs w:val="24"/>
              </w:rPr>
              <w:t>區分所有權人會議紀錄</w:t>
            </w:r>
            <w:r w:rsidR="0036221A" w:rsidRPr="00B9724E">
              <w:rPr>
                <w:rFonts w:ascii="標楷體" w:eastAsia="標楷體" w:hAnsi="標楷體" w:hint="eastAsia"/>
                <w:sz w:val="22"/>
              </w:rPr>
              <w:t>【(民)表四】</w:t>
            </w:r>
            <w:r>
              <w:rPr>
                <w:rFonts w:ascii="標楷體" w:eastAsia="標楷體" w:hAnsi="標楷體" w:hint="eastAsia"/>
                <w:sz w:val="22"/>
              </w:rPr>
              <w:t>。</w:t>
            </w:r>
          </w:p>
          <w:p w:rsidR="00F74103" w:rsidRPr="00A80E15" w:rsidRDefault="002142D1" w:rsidP="002142D1">
            <w:pPr>
              <w:spacing w:line="400" w:lineRule="exact"/>
              <w:ind w:leftChars="225" w:left="1044" w:hangingChars="210" w:hanging="504"/>
              <w:rPr>
                <w:rFonts w:ascii="標楷體" w:eastAsia="標楷體" w:hAnsi="標楷體" w:hint="eastAsia"/>
                <w:szCs w:val="24"/>
              </w:rPr>
            </w:pPr>
            <w:r w:rsidRPr="00A80E15">
              <w:rPr>
                <w:rFonts w:ascii="標楷體" w:eastAsia="標楷體" w:hAnsi="標楷體" w:hint="eastAsia"/>
                <w:szCs w:val="24"/>
              </w:rPr>
              <w:t>(</w:t>
            </w:r>
            <w:r>
              <w:rPr>
                <w:rFonts w:ascii="標楷體" w:eastAsia="標楷體" w:hAnsi="標楷體" w:hint="eastAsia"/>
                <w:szCs w:val="24"/>
              </w:rPr>
              <w:t>四</w:t>
            </w:r>
            <w:r w:rsidRPr="00A80E15">
              <w:rPr>
                <w:rFonts w:ascii="標楷體" w:eastAsia="標楷體" w:hAnsi="標楷體" w:hint="eastAsia"/>
                <w:szCs w:val="24"/>
              </w:rPr>
              <w:t>)公寓大廈（社區）</w:t>
            </w:r>
            <w:r w:rsidR="00A2782A" w:rsidRPr="00A80E15">
              <w:rPr>
                <w:rFonts w:ascii="標楷體" w:eastAsia="標楷體" w:hAnsi="標楷體" w:hint="eastAsia"/>
                <w:szCs w:val="24"/>
              </w:rPr>
              <w:t>區分所有權人會議出席人員名冊</w:t>
            </w:r>
            <w:r>
              <w:rPr>
                <w:rFonts w:ascii="標楷體" w:eastAsia="標楷體" w:hAnsi="標楷體" w:hint="eastAsia"/>
                <w:szCs w:val="24"/>
              </w:rPr>
              <w:t>(簽到簿)</w:t>
            </w:r>
            <w:r w:rsidR="00A2782A" w:rsidRPr="00B9724E">
              <w:rPr>
                <w:rFonts w:ascii="標楷體" w:eastAsia="標楷體" w:hAnsi="標楷體" w:hint="eastAsia"/>
                <w:sz w:val="22"/>
              </w:rPr>
              <w:t>【(民)表五】。</w:t>
            </w:r>
          </w:p>
          <w:p w:rsidR="009C7481" w:rsidRPr="00A80E15" w:rsidRDefault="00F74103" w:rsidP="008F0DBD">
            <w:pPr>
              <w:spacing w:line="400" w:lineRule="exact"/>
              <w:ind w:leftChars="224" w:left="1061" w:hangingChars="218" w:hanging="523"/>
              <w:rPr>
                <w:rFonts w:ascii="標楷體" w:eastAsia="標楷體" w:hAnsi="標楷體" w:hint="eastAsia"/>
                <w:szCs w:val="24"/>
              </w:rPr>
            </w:pPr>
            <w:r w:rsidRPr="00A80E15">
              <w:rPr>
                <w:rFonts w:ascii="標楷體" w:eastAsia="標楷體" w:hAnsi="標楷體" w:hint="eastAsia"/>
                <w:szCs w:val="24"/>
              </w:rPr>
              <w:t>(</w:t>
            </w:r>
            <w:r w:rsidR="002142D1">
              <w:rPr>
                <w:rFonts w:ascii="標楷體" w:eastAsia="標楷體" w:hAnsi="標楷體" w:hint="eastAsia"/>
                <w:szCs w:val="24"/>
              </w:rPr>
              <w:t>五</w:t>
            </w:r>
            <w:r w:rsidRPr="00A80E15">
              <w:rPr>
                <w:rFonts w:ascii="標楷體" w:eastAsia="標楷體" w:hAnsi="標楷體" w:hint="eastAsia"/>
                <w:szCs w:val="24"/>
              </w:rPr>
              <w:t>)</w:t>
            </w:r>
            <w:r w:rsidR="009C7481" w:rsidRPr="00A80E15">
              <w:rPr>
                <w:rFonts w:ascii="標楷體" w:eastAsia="標楷體" w:hAnsi="標楷體" w:hint="eastAsia"/>
                <w:szCs w:val="24"/>
              </w:rPr>
              <w:t>公寓大廈共用部分變更或設置限制規定</w:t>
            </w:r>
            <w:r w:rsidR="009C7481" w:rsidRPr="00B9724E">
              <w:rPr>
                <w:rFonts w:ascii="標楷體" w:eastAsia="標楷體" w:hAnsi="標楷體" w:hint="eastAsia"/>
                <w:sz w:val="22"/>
              </w:rPr>
              <w:t>【(民)</w:t>
            </w:r>
            <w:r w:rsidR="00B17E5E">
              <w:rPr>
                <w:rFonts w:ascii="標楷體" w:eastAsia="標楷體" w:hAnsi="標楷體" w:hint="eastAsia"/>
                <w:sz w:val="22"/>
              </w:rPr>
              <w:t>表九</w:t>
            </w:r>
            <w:r w:rsidR="009C7481" w:rsidRPr="00B9724E">
              <w:rPr>
                <w:rFonts w:ascii="標楷體" w:eastAsia="標楷體" w:hAnsi="標楷體" w:hint="eastAsia"/>
                <w:sz w:val="22"/>
              </w:rPr>
              <w:t>】。</w:t>
            </w:r>
          </w:p>
        </w:tc>
        <w:tc>
          <w:tcPr>
            <w:tcW w:w="733" w:type="dxa"/>
            <w:shd w:val="clear" w:color="auto" w:fill="auto"/>
          </w:tcPr>
          <w:p w:rsidR="009C7481" w:rsidRPr="00A80E15" w:rsidRDefault="009C7481" w:rsidP="00863255">
            <w:pPr>
              <w:spacing w:line="400" w:lineRule="exact"/>
              <w:rPr>
                <w:rFonts w:ascii="標楷體" w:eastAsia="標楷體" w:hAnsi="標楷體" w:hint="eastAsia"/>
                <w:szCs w:val="24"/>
              </w:rPr>
            </w:pPr>
            <w:r w:rsidRPr="00A80E15">
              <w:rPr>
                <w:rFonts w:ascii="標楷體" w:eastAsia="標楷體" w:hAnsi="標楷體" w:hint="eastAsia"/>
                <w:szCs w:val="24"/>
              </w:rPr>
              <w:t>5天</w:t>
            </w:r>
          </w:p>
        </w:tc>
      </w:tr>
      <w:tr w:rsidR="009C7481" w:rsidRPr="00A80E15" w:rsidTr="00F20C11">
        <w:tblPrEx>
          <w:tblCellMar>
            <w:top w:w="0" w:type="dxa"/>
            <w:bottom w:w="0" w:type="dxa"/>
          </w:tblCellMar>
        </w:tblPrEx>
        <w:trPr>
          <w:cantSplit/>
          <w:trHeight w:val="9594"/>
          <w:jc w:val="center"/>
        </w:trPr>
        <w:tc>
          <w:tcPr>
            <w:tcW w:w="680" w:type="dxa"/>
            <w:vMerge w:val="restart"/>
            <w:textDirection w:val="tbRlV"/>
            <w:vAlign w:val="center"/>
          </w:tcPr>
          <w:p w:rsidR="009C7481" w:rsidRPr="00A80E15" w:rsidRDefault="009C7481" w:rsidP="00523249">
            <w:pPr>
              <w:spacing w:line="400" w:lineRule="exact"/>
              <w:ind w:leftChars="50" w:left="120"/>
              <w:rPr>
                <w:rFonts w:ascii="標楷體" w:eastAsia="標楷體" w:hAnsi="標楷體" w:hint="eastAsia"/>
                <w:szCs w:val="24"/>
              </w:rPr>
            </w:pPr>
            <w:r w:rsidRPr="00A80E15">
              <w:rPr>
                <w:rFonts w:ascii="標楷體" w:eastAsia="標楷體" w:hAnsi="標楷體" w:hint="eastAsia"/>
                <w:szCs w:val="24"/>
              </w:rPr>
              <w:lastRenderedPageBreak/>
              <w:t>審查階段</w:t>
            </w:r>
          </w:p>
        </w:tc>
        <w:tc>
          <w:tcPr>
            <w:tcW w:w="1134" w:type="dxa"/>
          </w:tcPr>
          <w:p w:rsidR="009C7481" w:rsidRPr="00A80E15" w:rsidRDefault="009C7481" w:rsidP="00A80E15">
            <w:pPr>
              <w:spacing w:line="400" w:lineRule="exact"/>
              <w:ind w:left="480" w:hangingChars="200" w:hanging="480"/>
              <w:rPr>
                <w:rFonts w:ascii="標楷體" w:eastAsia="標楷體" w:hAnsi="標楷體" w:hint="eastAsia"/>
                <w:szCs w:val="24"/>
              </w:rPr>
            </w:pPr>
            <w:r w:rsidRPr="00A80E15">
              <w:rPr>
                <w:rFonts w:ascii="標楷體" w:eastAsia="標楷體" w:hAnsi="標楷體" w:hint="eastAsia"/>
                <w:szCs w:val="24"/>
              </w:rPr>
              <w:t>2.1審核是否核可</w:t>
            </w:r>
          </w:p>
        </w:tc>
        <w:tc>
          <w:tcPr>
            <w:tcW w:w="7316" w:type="dxa"/>
          </w:tcPr>
          <w:p w:rsidR="00DD0544" w:rsidRPr="00A80E15" w:rsidRDefault="009C7481" w:rsidP="00F20C11">
            <w:pPr>
              <w:spacing w:line="420" w:lineRule="exact"/>
              <w:ind w:left="516" w:hangingChars="215" w:hanging="516"/>
              <w:rPr>
                <w:rFonts w:ascii="標楷體" w:eastAsia="標楷體" w:hAnsi="標楷體" w:hint="eastAsia"/>
                <w:szCs w:val="24"/>
              </w:rPr>
            </w:pPr>
            <w:r w:rsidRPr="00A80E15">
              <w:rPr>
                <w:rFonts w:ascii="標楷體" w:eastAsia="標楷體" w:hAnsi="標楷體" w:hint="eastAsia"/>
                <w:szCs w:val="24"/>
              </w:rPr>
              <w:t>貳、檢核是否符合</w:t>
            </w:r>
            <w:r w:rsidR="002043A1" w:rsidRPr="00A80E15">
              <w:rPr>
                <w:rFonts w:ascii="標楷體" w:eastAsia="標楷體" w:hAnsi="標楷體" w:hint="eastAsia"/>
                <w:szCs w:val="24"/>
              </w:rPr>
              <w:t>公寓大廈管理報備事項</w:t>
            </w:r>
            <w:r w:rsidRPr="00A80E15">
              <w:rPr>
                <w:rFonts w:ascii="標楷體" w:eastAsia="標楷體" w:hAnsi="標楷體" w:hint="eastAsia"/>
                <w:szCs w:val="24"/>
              </w:rPr>
              <w:t>處理原則第二點之適用範圍：</w:t>
            </w:r>
            <w:r w:rsidR="00DD0544" w:rsidRPr="00A80E15">
              <w:rPr>
                <w:rFonts w:ascii="標楷體" w:eastAsia="標楷體" w:hAnsi="標楷體" w:hint="eastAsia"/>
                <w:szCs w:val="24"/>
              </w:rPr>
              <w:t xml:space="preserve">   </w:t>
            </w:r>
          </w:p>
          <w:p w:rsidR="00DD0544" w:rsidRPr="00A80E15" w:rsidRDefault="00DD0544" w:rsidP="00F20C11">
            <w:pPr>
              <w:numPr>
                <w:ilvl w:val="0"/>
                <w:numId w:val="6"/>
              </w:numPr>
              <w:spacing w:line="420" w:lineRule="exact"/>
              <w:ind w:left="965" w:hanging="567"/>
              <w:rPr>
                <w:rFonts w:ascii="標楷體" w:eastAsia="標楷體" w:hAnsi="標楷體" w:hint="eastAsia"/>
                <w:szCs w:val="24"/>
              </w:rPr>
            </w:pPr>
            <w:r w:rsidRPr="00A80E15">
              <w:rPr>
                <w:rFonts w:ascii="標楷體" w:eastAsia="標楷體" w:hAnsi="標楷體" w:hint="eastAsia"/>
                <w:szCs w:val="24"/>
              </w:rPr>
              <w:t>依建築法第十一條所稱一宗基地及其建築為範圍所成立之公寓大廈管理組織。</w:t>
            </w:r>
          </w:p>
          <w:p w:rsidR="009C7481" w:rsidRPr="00A80E15" w:rsidRDefault="009C7481" w:rsidP="00F20C11">
            <w:pPr>
              <w:numPr>
                <w:ilvl w:val="0"/>
                <w:numId w:val="6"/>
              </w:numPr>
              <w:spacing w:line="420" w:lineRule="exact"/>
              <w:ind w:left="965" w:hanging="567"/>
              <w:rPr>
                <w:rFonts w:ascii="標楷體" w:eastAsia="標楷體" w:hAnsi="標楷體" w:hint="eastAsia"/>
                <w:szCs w:val="24"/>
              </w:rPr>
            </w:pPr>
            <w:r w:rsidRPr="00A80E15">
              <w:rPr>
                <w:rFonts w:ascii="標楷體" w:eastAsia="標楷體" w:hAnsi="標楷體" w:hint="eastAsia"/>
                <w:szCs w:val="24"/>
              </w:rPr>
              <w:t>依</w:t>
            </w:r>
            <w:r w:rsidR="00A15A86">
              <w:rPr>
                <w:rFonts w:ascii="標楷體" w:eastAsia="標楷體" w:hAnsi="標楷體" w:hint="eastAsia"/>
                <w:szCs w:val="24"/>
              </w:rPr>
              <w:t>非都市土地使用管制規則與</w:t>
            </w:r>
            <w:r w:rsidRPr="00A80E15">
              <w:rPr>
                <w:rFonts w:ascii="標楷體" w:eastAsia="標楷體" w:hAnsi="標楷體" w:hint="eastAsia"/>
                <w:szCs w:val="24"/>
              </w:rPr>
              <w:t>山坡地開發建築管理辦法規定申請開發許可建築之基地、建築物及</w:t>
            </w:r>
            <w:r w:rsidR="00A15A86">
              <w:rPr>
                <w:rFonts w:ascii="標楷體" w:eastAsia="標楷體" w:hAnsi="標楷體" w:hint="eastAsia"/>
                <w:szCs w:val="24"/>
              </w:rPr>
              <w:t>其</w:t>
            </w:r>
            <w:r w:rsidRPr="00A80E15">
              <w:rPr>
                <w:rFonts w:ascii="標楷體" w:eastAsia="標楷體" w:hAnsi="標楷體" w:hint="eastAsia"/>
                <w:szCs w:val="24"/>
              </w:rPr>
              <w:t>共同使用</w:t>
            </w:r>
            <w:r w:rsidR="00A15A86">
              <w:rPr>
                <w:rFonts w:ascii="標楷體" w:eastAsia="標楷體" w:hAnsi="標楷體" w:hint="eastAsia"/>
                <w:szCs w:val="24"/>
              </w:rPr>
              <w:t>及</w:t>
            </w:r>
            <w:r w:rsidRPr="00A80E15">
              <w:rPr>
                <w:rFonts w:ascii="標楷體" w:eastAsia="標楷體" w:hAnsi="標楷體" w:hint="eastAsia"/>
                <w:szCs w:val="24"/>
              </w:rPr>
              <w:t>管理之設施為範圍所成立之社區管理組織。</w:t>
            </w:r>
          </w:p>
          <w:p w:rsidR="009C7481" w:rsidRPr="00A80E15" w:rsidRDefault="009C7481" w:rsidP="00F20C11">
            <w:pPr>
              <w:numPr>
                <w:ilvl w:val="0"/>
                <w:numId w:val="6"/>
              </w:numPr>
              <w:spacing w:line="420" w:lineRule="exact"/>
              <w:ind w:left="965" w:hanging="567"/>
              <w:rPr>
                <w:rFonts w:ascii="標楷體" w:eastAsia="標楷體" w:hAnsi="標楷體" w:hint="eastAsia"/>
                <w:szCs w:val="24"/>
              </w:rPr>
            </w:pPr>
            <w:r w:rsidRPr="00A80E15">
              <w:rPr>
                <w:rFonts w:ascii="標楷體" w:eastAsia="標楷體" w:hAnsi="標楷體" w:hint="eastAsia"/>
                <w:szCs w:val="24"/>
              </w:rPr>
              <w:t>同一宗基地</w:t>
            </w:r>
            <w:proofErr w:type="gramStart"/>
            <w:r w:rsidRPr="00A80E15">
              <w:rPr>
                <w:rFonts w:ascii="標楷體" w:eastAsia="標楷體" w:hAnsi="標楷體" w:hint="eastAsia"/>
                <w:szCs w:val="24"/>
              </w:rPr>
              <w:t>有數幢各自</w:t>
            </w:r>
            <w:proofErr w:type="gramEnd"/>
            <w:r w:rsidRPr="00A80E15">
              <w:rPr>
                <w:rFonts w:ascii="標楷體" w:eastAsia="標楷體" w:hAnsi="標楷體" w:hint="eastAsia"/>
                <w:szCs w:val="24"/>
              </w:rPr>
              <w:t>獨立使用之公寓大廈，符合下列規定</w:t>
            </w:r>
            <w:r w:rsidR="00DD0544" w:rsidRPr="00A80E15">
              <w:rPr>
                <w:rFonts w:ascii="標楷體" w:eastAsia="標楷體" w:hAnsi="標楷體" w:hint="eastAsia"/>
                <w:szCs w:val="24"/>
              </w:rPr>
              <w:t>並</w:t>
            </w:r>
            <w:r w:rsidRPr="00A80E15">
              <w:rPr>
                <w:rFonts w:ascii="標楷體" w:eastAsia="標楷體" w:hAnsi="標楷體" w:hint="eastAsia"/>
                <w:szCs w:val="24"/>
              </w:rPr>
              <w:t>分別成立管理委員會或選任管理負責人</w:t>
            </w:r>
            <w:r w:rsidR="00DD0544" w:rsidRPr="00A80E15">
              <w:rPr>
                <w:rFonts w:ascii="標楷體" w:eastAsia="標楷體" w:hAnsi="標楷體" w:hint="eastAsia"/>
                <w:szCs w:val="24"/>
              </w:rPr>
              <w:t>者</w:t>
            </w:r>
            <w:r w:rsidRPr="00A80E15">
              <w:rPr>
                <w:rFonts w:ascii="標楷體" w:eastAsia="標楷體" w:hAnsi="標楷體" w:hint="eastAsia"/>
                <w:szCs w:val="24"/>
              </w:rPr>
              <w:t>：</w:t>
            </w:r>
          </w:p>
          <w:p w:rsidR="009C7481" w:rsidRPr="00A80E15" w:rsidRDefault="009C7481" w:rsidP="00F20C11">
            <w:pPr>
              <w:spacing w:line="420" w:lineRule="exact"/>
              <w:ind w:leftChars="283" w:left="1284" w:hangingChars="252" w:hanging="605"/>
              <w:rPr>
                <w:rFonts w:ascii="標楷體" w:eastAsia="標楷體" w:hAnsi="標楷體" w:hint="eastAsia"/>
                <w:szCs w:val="24"/>
              </w:rPr>
            </w:pPr>
            <w:r w:rsidRPr="00A80E15">
              <w:rPr>
                <w:rFonts w:ascii="標楷體" w:eastAsia="標楷體" w:hAnsi="標楷體" w:hint="eastAsia"/>
                <w:szCs w:val="24"/>
              </w:rPr>
              <w:t xml:space="preserve"> (</w:t>
            </w:r>
            <w:proofErr w:type="gramStart"/>
            <w:r w:rsidRPr="00A80E15">
              <w:rPr>
                <w:rFonts w:ascii="標楷體" w:eastAsia="標楷體" w:hAnsi="標楷體" w:hint="eastAsia"/>
                <w:szCs w:val="24"/>
              </w:rPr>
              <w:t>一</w:t>
            </w:r>
            <w:proofErr w:type="gramEnd"/>
            <w:r w:rsidRPr="00A80E15">
              <w:rPr>
                <w:rFonts w:ascii="標楷體" w:eastAsia="標楷體" w:hAnsi="標楷體" w:hint="eastAsia"/>
                <w:szCs w:val="24"/>
              </w:rPr>
              <w:t>)</w:t>
            </w:r>
            <w:proofErr w:type="gramStart"/>
            <w:r w:rsidRPr="00A80E15">
              <w:rPr>
                <w:rFonts w:ascii="標楷體" w:eastAsia="標楷體" w:hAnsi="標楷體" w:hint="eastAsia"/>
                <w:szCs w:val="24"/>
              </w:rPr>
              <w:t>各幢公寓</w:t>
            </w:r>
            <w:proofErr w:type="gramEnd"/>
            <w:r w:rsidRPr="00A80E15">
              <w:rPr>
                <w:rFonts w:ascii="標楷體" w:eastAsia="標楷體" w:hAnsi="標楷體" w:hint="eastAsia"/>
                <w:szCs w:val="24"/>
              </w:rPr>
              <w:t>大廈公共基金分別獨立運用</w:t>
            </w:r>
            <w:r w:rsidR="00DD0544" w:rsidRPr="00A80E15">
              <w:rPr>
                <w:rFonts w:ascii="標楷體" w:eastAsia="標楷體" w:hAnsi="標楷體" w:hint="eastAsia"/>
                <w:szCs w:val="24"/>
              </w:rPr>
              <w:t>。</w:t>
            </w:r>
            <w:r w:rsidRPr="00A80E15">
              <w:rPr>
                <w:rFonts w:ascii="標楷體" w:eastAsia="標楷體" w:hAnsi="標楷體" w:hint="eastAsia"/>
                <w:szCs w:val="24"/>
              </w:rPr>
              <w:t>(各自設立專戶及</w:t>
            </w:r>
            <w:proofErr w:type="gramStart"/>
            <w:r w:rsidRPr="00A80E15">
              <w:rPr>
                <w:rFonts w:ascii="標楷體" w:eastAsia="標楷體" w:hAnsi="標楷體" w:hint="eastAsia"/>
                <w:szCs w:val="24"/>
              </w:rPr>
              <w:t>帳冊</w:t>
            </w:r>
            <w:proofErr w:type="gramEnd"/>
            <w:r w:rsidRPr="00A80E15">
              <w:rPr>
                <w:rFonts w:ascii="標楷體" w:eastAsia="標楷體" w:hAnsi="標楷體" w:hint="eastAsia"/>
                <w:szCs w:val="24"/>
              </w:rPr>
              <w:t>)</w:t>
            </w:r>
          </w:p>
          <w:p w:rsidR="009C7481" w:rsidRPr="00A80E15" w:rsidRDefault="009C7481" w:rsidP="00F20C11">
            <w:pPr>
              <w:spacing w:line="420" w:lineRule="exact"/>
              <w:ind w:leftChars="342" w:left="1306" w:hangingChars="202" w:hanging="485"/>
              <w:rPr>
                <w:rFonts w:ascii="標楷體" w:eastAsia="標楷體" w:hAnsi="標楷體" w:hint="eastAsia"/>
                <w:szCs w:val="24"/>
              </w:rPr>
            </w:pPr>
            <w:r w:rsidRPr="00A80E15">
              <w:rPr>
                <w:rFonts w:ascii="標楷體" w:eastAsia="標楷體" w:hAnsi="標楷體" w:hint="eastAsia"/>
                <w:szCs w:val="24"/>
              </w:rPr>
              <w:t>(二)共用部分分別劃分管理維護範圍及管理維護費用分擔方式明確。</w:t>
            </w:r>
          </w:p>
          <w:p w:rsidR="00B31294" w:rsidRDefault="00B31294" w:rsidP="00F20C11">
            <w:pPr>
              <w:spacing w:line="420" w:lineRule="exact"/>
              <w:ind w:leftChars="166" w:left="883" w:hangingChars="202" w:hanging="485"/>
              <w:rPr>
                <w:rFonts w:ascii="標楷體" w:eastAsia="標楷體" w:hAnsi="標楷體" w:hint="eastAsia"/>
                <w:szCs w:val="24"/>
              </w:rPr>
            </w:pPr>
            <w:r w:rsidRPr="00A80E15">
              <w:rPr>
                <w:rFonts w:ascii="標楷體" w:eastAsia="標楷體" w:hAnsi="標楷體" w:hint="eastAsia"/>
                <w:szCs w:val="24"/>
              </w:rPr>
              <w:t>四、公寓大廈管理條例</w:t>
            </w:r>
            <w:r w:rsidR="00A15A86">
              <w:rPr>
                <w:rFonts w:ascii="標楷體" w:eastAsia="標楷體" w:hAnsi="標楷體" w:hint="eastAsia"/>
                <w:szCs w:val="24"/>
              </w:rPr>
              <w:t>(以下簡稱本</w:t>
            </w:r>
            <w:r w:rsidR="00A15A86" w:rsidRPr="00A80E15">
              <w:rPr>
                <w:rFonts w:ascii="標楷體" w:eastAsia="標楷體" w:hAnsi="標楷體" w:hint="eastAsia"/>
                <w:szCs w:val="24"/>
              </w:rPr>
              <w:t>條例</w:t>
            </w:r>
            <w:r w:rsidR="00A15A86">
              <w:rPr>
                <w:rFonts w:ascii="標楷體" w:eastAsia="標楷體" w:hAnsi="標楷體" w:hint="eastAsia"/>
                <w:szCs w:val="24"/>
              </w:rPr>
              <w:t>)</w:t>
            </w:r>
            <w:r w:rsidRPr="00A80E15">
              <w:rPr>
                <w:rFonts w:ascii="標楷體" w:eastAsia="標楷體" w:hAnsi="標楷體" w:hint="eastAsia"/>
                <w:szCs w:val="24"/>
              </w:rPr>
              <w:t>公布施</w:t>
            </w:r>
            <w:r w:rsidR="002E3230" w:rsidRPr="00A80E15">
              <w:rPr>
                <w:rFonts w:ascii="標楷體" w:eastAsia="標楷體" w:hAnsi="標楷體" w:hint="eastAsia"/>
                <w:szCs w:val="24"/>
              </w:rPr>
              <w:t>行</w:t>
            </w:r>
            <w:r w:rsidRPr="00A80E15">
              <w:rPr>
                <w:rFonts w:ascii="標楷體" w:eastAsia="標楷體" w:hAnsi="標楷體" w:hint="eastAsia"/>
                <w:szCs w:val="24"/>
              </w:rPr>
              <w:t>前</w:t>
            </w:r>
            <w:r w:rsidR="002E3230" w:rsidRPr="00A80E15">
              <w:rPr>
                <w:rFonts w:ascii="標楷體" w:eastAsia="標楷體" w:hAnsi="標楷體" w:hint="eastAsia"/>
                <w:szCs w:val="24"/>
              </w:rPr>
              <w:t>，同一宗基地部分使用</w:t>
            </w:r>
            <w:proofErr w:type="gramStart"/>
            <w:r w:rsidR="002E3230" w:rsidRPr="00A80E15">
              <w:rPr>
                <w:rFonts w:ascii="標楷體" w:eastAsia="標楷體" w:hAnsi="標楷體" w:hint="eastAsia"/>
                <w:szCs w:val="24"/>
              </w:rPr>
              <w:t>執照間未有</w:t>
            </w:r>
            <w:proofErr w:type="gramEnd"/>
            <w:r w:rsidR="002E3230" w:rsidRPr="00A80E15">
              <w:rPr>
                <w:rFonts w:ascii="標楷體" w:eastAsia="標楷體" w:hAnsi="標楷體" w:hint="eastAsia"/>
                <w:szCs w:val="24"/>
              </w:rPr>
              <w:t>共用部分，就該部分使用執照範圍所成立之公寓大廈管理組織。</w:t>
            </w:r>
          </w:p>
          <w:p w:rsidR="00A15A86" w:rsidRDefault="00A15A86" w:rsidP="00F20C11">
            <w:pPr>
              <w:spacing w:line="420" w:lineRule="exact"/>
              <w:ind w:leftChars="166" w:left="883" w:hangingChars="202" w:hanging="485"/>
              <w:rPr>
                <w:rFonts w:ascii="標楷體" w:eastAsia="標楷體" w:hAnsi="標楷體" w:hint="eastAsia"/>
                <w:szCs w:val="24"/>
              </w:rPr>
            </w:pPr>
            <w:r>
              <w:rPr>
                <w:rFonts w:ascii="標楷體" w:eastAsia="標楷體" w:hAnsi="標楷體" w:hint="eastAsia"/>
                <w:szCs w:val="24"/>
              </w:rPr>
              <w:t>五</w:t>
            </w:r>
            <w:r w:rsidRPr="00A80E15">
              <w:rPr>
                <w:rFonts w:ascii="標楷體" w:eastAsia="標楷體" w:hAnsi="標楷體" w:hint="eastAsia"/>
                <w:szCs w:val="24"/>
              </w:rPr>
              <w:t>、</w:t>
            </w:r>
            <w:r>
              <w:rPr>
                <w:rFonts w:ascii="標楷體" w:eastAsia="標楷體" w:hAnsi="標楷體" w:hint="eastAsia"/>
                <w:szCs w:val="24"/>
              </w:rPr>
              <w:t>非封閉式公寓大廈集居社區，依本</w:t>
            </w:r>
            <w:r w:rsidRPr="00A80E15">
              <w:rPr>
                <w:rFonts w:ascii="標楷體" w:eastAsia="標楷體" w:hAnsi="標楷體" w:hint="eastAsia"/>
                <w:szCs w:val="24"/>
              </w:rPr>
              <w:t>條例</w:t>
            </w:r>
            <w:r>
              <w:rPr>
                <w:rFonts w:ascii="標楷體" w:eastAsia="標楷體" w:hAnsi="標楷體" w:hint="eastAsia"/>
                <w:szCs w:val="24"/>
              </w:rPr>
              <w:t>第二十六條第一項</w:t>
            </w:r>
            <w:r w:rsidR="00BF34AC">
              <w:rPr>
                <w:rFonts w:ascii="標楷體" w:eastAsia="標楷體" w:hAnsi="標楷體" w:hint="eastAsia"/>
                <w:szCs w:val="24"/>
              </w:rPr>
              <w:t>規定</w:t>
            </w:r>
            <w:r>
              <w:rPr>
                <w:rFonts w:ascii="標楷體" w:eastAsia="標楷體" w:hAnsi="標楷體" w:hint="eastAsia"/>
                <w:szCs w:val="24"/>
              </w:rPr>
              <w:t>，就住宅</w:t>
            </w:r>
            <w:r w:rsidRPr="00A80E15">
              <w:rPr>
                <w:rFonts w:ascii="標楷體" w:eastAsia="標楷體" w:hAnsi="標楷體" w:hint="eastAsia"/>
                <w:szCs w:val="24"/>
              </w:rPr>
              <w:t>、</w:t>
            </w:r>
            <w:r>
              <w:rPr>
                <w:rFonts w:ascii="標楷體" w:eastAsia="標楷體" w:hAnsi="標楷體" w:hint="eastAsia"/>
                <w:szCs w:val="24"/>
              </w:rPr>
              <w:t>辦公</w:t>
            </w:r>
            <w:r w:rsidRPr="00A80E15">
              <w:rPr>
                <w:rFonts w:ascii="標楷體" w:eastAsia="標楷體" w:hAnsi="標楷體" w:hint="eastAsia"/>
                <w:szCs w:val="24"/>
              </w:rPr>
              <w:t>、</w:t>
            </w:r>
            <w:r>
              <w:rPr>
                <w:rFonts w:ascii="標楷體" w:eastAsia="標楷體" w:hAnsi="標楷體" w:hint="eastAsia"/>
                <w:szCs w:val="24"/>
              </w:rPr>
              <w:t>商場分別召開區分所有權人會議，成立管理組織者。</w:t>
            </w:r>
          </w:p>
          <w:p w:rsidR="00A15A86" w:rsidRPr="00A80E15" w:rsidRDefault="00A15A86" w:rsidP="00F20C11">
            <w:pPr>
              <w:spacing w:line="420" w:lineRule="exact"/>
              <w:ind w:leftChars="166" w:left="883" w:hangingChars="202" w:hanging="485"/>
              <w:rPr>
                <w:rFonts w:ascii="標楷體" w:eastAsia="標楷體" w:hAnsi="標楷體"/>
                <w:szCs w:val="24"/>
              </w:rPr>
            </w:pPr>
            <w:r>
              <w:rPr>
                <w:rFonts w:ascii="標楷體" w:eastAsia="標楷體" w:hAnsi="標楷體" w:hint="eastAsia"/>
                <w:szCs w:val="24"/>
              </w:rPr>
              <w:t>六</w:t>
            </w:r>
            <w:r w:rsidRPr="00A80E15">
              <w:rPr>
                <w:rFonts w:ascii="標楷體" w:eastAsia="標楷體" w:hAnsi="標楷體" w:hint="eastAsia"/>
                <w:szCs w:val="24"/>
              </w:rPr>
              <w:t>、</w:t>
            </w:r>
            <w:r>
              <w:rPr>
                <w:rFonts w:ascii="標楷體" w:eastAsia="標楷體" w:hAnsi="標楷體" w:hint="eastAsia"/>
                <w:szCs w:val="24"/>
              </w:rPr>
              <w:t>經直轄市</w:t>
            </w:r>
            <w:r w:rsidRPr="00A80E15">
              <w:rPr>
                <w:rFonts w:ascii="標楷體" w:eastAsia="標楷體" w:hAnsi="標楷體" w:hint="eastAsia"/>
                <w:szCs w:val="24"/>
              </w:rPr>
              <w:t>、</w:t>
            </w:r>
            <w:r>
              <w:rPr>
                <w:rFonts w:ascii="標楷體" w:eastAsia="標楷體" w:hAnsi="標楷體" w:hint="eastAsia"/>
                <w:szCs w:val="24"/>
              </w:rPr>
              <w:t>縣(市)</w:t>
            </w:r>
            <w:r w:rsidR="00BF34AC">
              <w:rPr>
                <w:rFonts w:ascii="標楷體" w:eastAsia="標楷體" w:hAnsi="標楷體" w:hint="eastAsia"/>
                <w:szCs w:val="24"/>
              </w:rPr>
              <w:t>主管機關認定其共同設施之使用與管理具有整體不可分割地區，就其共同設施之使用與管理所成立之社區管理組織。</w:t>
            </w:r>
          </w:p>
          <w:p w:rsidR="009C7481" w:rsidRDefault="009C7481" w:rsidP="00F20C11">
            <w:pPr>
              <w:spacing w:line="420" w:lineRule="exact"/>
              <w:ind w:left="516" w:hangingChars="215" w:hanging="516"/>
              <w:rPr>
                <w:rFonts w:ascii="標楷體" w:eastAsia="標楷體" w:hAnsi="標楷體" w:hint="eastAsia"/>
                <w:szCs w:val="24"/>
              </w:rPr>
            </w:pPr>
            <w:r w:rsidRPr="00A80E15">
              <w:rPr>
                <w:rFonts w:ascii="標楷體" w:eastAsia="標楷體" w:hAnsi="標楷體" w:hint="eastAsia"/>
                <w:szCs w:val="24"/>
              </w:rPr>
              <w:t>參、查核申請書表之填寫與使用執照之登載是否相符。</w:t>
            </w:r>
          </w:p>
          <w:p w:rsidR="00B23D44" w:rsidRPr="00A80E15" w:rsidRDefault="00B23D44" w:rsidP="00F20C11">
            <w:pPr>
              <w:spacing w:line="420" w:lineRule="exact"/>
              <w:ind w:left="516" w:hangingChars="215" w:hanging="516"/>
              <w:rPr>
                <w:rFonts w:ascii="標楷體" w:eastAsia="標楷體" w:hAnsi="標楷體" w:hint="eastAsia"/>
                <w:szCs w:val="24"/>
              </w:rPr>
            </w:pPr>
            <w:r>
              <w:rPr>
                <w:rFonts w:ascii="標楷體" w:eastAsia="標楷體" w:hAnsi="標楷體" w:hint="eastAsia"/>
                <w:szCs w:val="24"/>
              </w:rPr>
              <w:t>肆</w:t>
            </w:r>
            <w:r w:rsidRPr="00A80E15">
              <w:rPr>
                <w:rFonts w:ascii="標楷體" w:eastAsia="標楷體" w:hAnsi="標楷體" w:hint="eastAsia"/>
                <w:szCs w:val="24"/>
              </w:rPr>
              <w:t>、</w:t>
            </w:r>
            <w:r>
              <w:rPr>
                <w:rFonts w:ascii="標楷體" w:eastAsia="標楷體" w:hAnsi="標楷體" w:hint="eastAsia"/>
                <w:szCs w:val="24"/>
              </w:rPr>
              <w:t>受理報備機關應依中央主管機關</w:t>
            </w:r>
            <w:proofErr w:type="gramStart"/>
            <w:r>
              <w:rPr>
                <w:rFonts w:ascii="標楷體" w:eastAsia="標楷體" w:hAnsi="標楷體" w:hint="eastAsia"/>
                <w:szCs w:val="24"/>
              </w:rPr>
              <w:t>建置線上報備</w:t>
            </w:r>
            <w:proofErr w:type="gramEnd"/>
            <w:r>
              <w:rPr>
                <w:rFonts w:ascii="標楷體" w:eastAsia="標楷體" w:hAnsi="標楷體" w:hint="eastAsia"/>
                <w:szCs w:val="24"/>
              </w:rPr>
              <w:t>系統辦理申報登錄。</w:t>
            </w:r>
          </w:p>
        </w:tc>
        <w:tc>
          <w:tcPr>
            <w:tcW w:w="733" w:type="dxa"/>
            <w:shd w:val="clear" w:color="auto" w:fill="auto"/>
          </w:tcPr>
          <w:p w:rsidR="009C7481" w:rsidRPr="00A80E15" w:rsidRDefault="009C7481" w:rsidP="00523249">
            <w:pPr>
              <w:spacing w:line="400" w:lineRule="exact"/>
              <w:rPr>
                <w:rFonts w:ascii="標楷體" w:eastAsia="標楷體" w:hAnsi="標楷體" w:hint="eastAsia"/>
                <w:szCs w:val="24"/>
              </w:rPr>
            </w:pPr>
          </w:p>
        </w:tc>
      </w:tr>
      <w:tr w:rsidR="009C7481" w:rsidRPr="00A80E15" w:rsidTr="00F20C11">
        <w:tblPrEx>
          <w:tblCellMar>
            <w:top w:w="0" w:type="dxa"/>
            <w:bottom w:w="0" w:type="dxa"/>
          </w:tblCellMar>
        </w:tblPrEx>
        <w:trPr>
          <w:cantSplit/>
          <w:trHeight w:val="452"/>
          <w:jc w:val="center"/>
        </w:trPr>
        <w:tc>
          <w:tcPr>
            <w:tcW w:w="680" w:type="dxa"/>
            <w:vMerge/>
            <w:textDirection w:val="tbRlV"/>
            <w:vAlign w:val="center"/>
          </w:tcPr>
          <w:p w:rsidR="009C7481" w:rsidRPr="00A80E15" w:rsidRDefault="009C7481" w:rsidP="00523249">
            <w:pPr>
              <w:spacing w:line="400" w:lineRule="exact"/>
              <w:ind w:leftChars="50" w:left="120"/>
              <w:rPr>
                <w:rFonts w:ascii="標楷體" w:eastAsia="標楷體" w:hAnsi="標楷體" w:hint="eastAsia"/>
                <w:szCs w:val="24"/>
              </w:rPr>
            </w:pPr>
          </w:p>
        </w:tc>
        <w:tc>
          <w:tcPr>
            <w:tcW w:w="1134" w:type="dxa"/>
          </w:tcPr>
          <w:p w:rsidR="009C7481" w:rsidRPr="00A80E15" w:rsidRDefault="009C7481" w:rsidP="00523249">
            <w:pPr>
              <w:spacing w:line="400" w:lineRule="exact"/>
              <w:rPr>
                <w:rFonts w:ascii="標楷體" w:eastAsia="標楷體" w:hAnsi="標楷體" w:hint="eastAsia"/>
                <w:szCs w:val="24"/>
              </w:rPr>
            </w:pPr>
            <w:r w:rsidRPr="00A80E15">
              <w:rPr>
                <w:rFonts w:ascii="標楷體" w:eastAsia="標楷體" w:hAnsi="標楷體" w:hint="eastAsia"/>
                <w:szCs w:val="24"/>
              </w:rPr>
              <w:t>2.2通知申請人限期補正</w:t>
            </w:r>
          </w:p>
        </w:tc>
        <w:tc>
          <w:tcPr>
            <w:tcW w:w="7316" w:type="dxa"/>
          </w:tcPr>
          <w:p w:rsidR="009C7481" w:rsidRPr="00A80E15" w:rsidRDefault="009C7481" w:rsidP="00523249">
            <w:pPr>
              <w:spacing w:line="400" w:lineRule="exact"/>
              <w:rPr>
                <w:rFonts w:ascii="標楷體" w:eastAsia="標楷體" w:hAnsi="標楷體" w:hint="eastAsia"/>
                <w:szCs w:val="24"/>
              </w:rPr>
            </w:pPr>
            <w:r w:rsidRPr="00A80E15">
              <w:rPr>
                <w:rFonts w:ascii="標楷體" w:eastAsia="標楷體" w:hAnsi="標楷體" w:hint="eastAsia"/>
                <w:szCs w:val="24"/>
              </w:rPr>
              <w:t>審查後，如有缺失者，將依</w:t>
            </w:r>
            <w:r w:rsidR="002043A1" w:rsidRPr="00A80E15">
              <w:rPr>
                <w:rFonts w:ascii="標楷體" w:eastAsia="標楷體" w:hAnsi="標楷體" w:hint="eastAsia"/>
                <w:szCs w:val="24"/>
              </w:rPr>
              <w:t>公寓大廈(社區)</w:t>
            </w:r>
            <w:r w:rsidRPr="00A80E15">
              <w:rPr>
                <w:rFonts w:ascii="標楷體" w:eastAsia="標楷體" w:hAnsi="標楷體" w:hint="eastAsia"/>
                <w:szCs w:val="24"/>
              </w:rPr>
              <w:t>申請報備檢查表所列之項目</w:t>
            </w:r>
            <w:r w:rsidR="0036221A">
              <w:rPr>
                <w:rFonts w:ascii="標楷體" w:eastAsia="標楷體" w:hAnsi="標楷體" w:hint="eastAsia"/>
                <w:szCs w:val="24"/>
              </w:rPr>
              <w:t>，</w:t>
            </w:r>
            <w:r w:rsidRPr="00A80E15">
              <w:rPr>
                <w:rFonts w:ascii="標楷體" w:eastAsia="標楷體" w:hAnsi="標楷體" w:hint="eastAsia"/>
                <w:szCs w:val="24"/>
              </w:rPr>
              <w:t>以新北市○○區公所一次告知單(表</w:t>
            </w:r>
            <w:proofErr w:type="gramStart"/>
            <w:r w:rsidRPr="00A80E15">
              <w:rPr>
                <w:rFonts w:ascii="標楷體" w:eastAsia="標楷體" w:hAnsi="標楷體" w:hint="eastAsia"/>
                <w:szCs w:val="24"/>
              </w:rPr>
              <w:t>一</w:t>
            </w:r>
            <w:proofErr w:type="gramEnd"/>
            <w:r w:rsidRPr="00A80E15">
              <w:rPr>
                <w:rFonts w:ascii="標楷體" w:eastAsia="標楷體" w:hAnsi="標楷體" w:hint="eastAsia"/>
                <w:szCs w:val="24"/>
              </w:rPr>
              <w:t>)告知申請人限期補正。</w:t>
            </w:r>
          </w:p>
        </w:tc>
        <w:tc>
          <w:tcPr>
            <w:tcW w:w="733" w:type="dxa"/>
            <w:shd w:val="clear" w:color="auto" w:fill="auto"/>
          </w:tcPr>
          <w:p w:rsidR="009C7481" w:rsidRPr="00A80E15" w:rsidRDefault="009C7481" w:rsidP="00523249">
            <w:pPr>
              <w:spacing w:line="400" w:lineRule="exact"/>
              <w:rPr>
                <w:rFonts w:ascii="標楷體" w:eastAsia="標楷體" w:hAnsi="標楷體" w:hint="eastAsia"/>
                <w:szCs w:val="24"/>
              </w:rPr>
            </w:pPr>
            <w:r w:rsidRPr="00A80E15">
              <w:rPr>
                <w:rFonts w:ascii="標楷體" w:eastAsia="標楷體" w:hAnsi="標楷體" w:hint="eastAsia"/>
                <w:szCs w:val="24"/>
              </w:rPr>
              <w:t>2天</w:t>
            </w:r>
          </w:p>
        </w:tc>
      </w:tr>
      <w:tr w:rsidR="009C7481" w:rsidRPr="00A80E15" w:rsidTr="00F20C11">
        <w:tblPrEx>
          <w:tblCellMar>
            <w:top w:w="0" w:type="dxa"/>
            <w:bottom w:w="0" w:type="dxa"/>
          </w:tblCellMar>
        </w:tblPrEx>
        <w:trPr>
          <w:cantSplit/>
          <w:trHeight w:val="371"/>
          <w:jc w:val="center"/>
        </w:trPr>
        <w:tc>
          <w:tcPr>
            <w:tcW w:w="680" w:type="dxa"/>
            <w:vMerge w:val="restart"/>
            <w:textDirection w:val="tbRlV"/>
            <w:vAlign w:val="center"/>
          </w:tcPr>
          <w:p w:rsidR="009C7481" w:rsidRPr="00A80E15" w:rsidRDefault="009C7481" w:rsidP="00523249">
            <w:pPr>
              <w:spacing w:line="400" w:lineRule="exact"/>
              <w:ind w:leftChars="50" w:left="120"/>
              <w:rPr>
                <w:rFonts w:ascii="標楷體" w:eastAsia="標楷體" w:hAnsi="標楷體" w:hint="eastAsia"/>
                <w:szCs w:val="24"/>
              </w:rPr>
            </w:pPr>
            <w:proofErr w:type="gramStart"/>
            <w:r w:rsidRPr="00A80E15">
              <w:rPr>
                <w:rFonts w:ascii="標楷體" w:eastAsia="標楷體" w:hAnsi="標楷體" w:hint="eastAsia"/>
                <w:szCs w:val="24"/>
              </w:rPr>
              <w:t>核判階段</w:t>
            </w:r>
            <w:proofErr w:type="gramEnd"/>
          </w:p>
        </w:tc>
        <w:tc>
          <w:tcPr>
            <w:tcW w:w="1134" w:type="dxa"/>
          </w:tcPr>
          <w:p w:rsidR="009C7481" w:rsidRPr="00A80E15" w:rsidRDefault="009C7481" w:rsidP="00523249">
            <w:pPr>
              <w:spacing w:line="400" w:lineRule="exact"/>
              <w:rPr>
                <w:rFonts w:ascii="標楷體" w:eastAsia="標楷體" w:hAnsi="標楷體" w:hint="eastAsia"/>
                <w:szCs w:val="24"/>
              </w:rPr>
            </w:pPr>
            <w:r w:rsidRPr="00A80E15">
              <w:rPr>
                <w:rFonts w:ascii="標楷體" w:eastAsia="標楷體" w:hAnsi="標楷體" w:hint="eastAsia"/>
                <w:szCs w:val="24"/>
              </w:rPr>
              <w:t>3.1准予備查</w:t>
            </w:r>
          </w:p>
        </w:tc>
        <w:tc>
          <w:tcPr>
            <w:tcW w:w="7316" w:type="dxa"/>
          </w:tcPr>
          <w:p w:rsidR="009C7481" w:rsidRPr="00A80E15" w:rsidRDefault="009C7481" w:rsidP="002142D1">
            <w:pPr>
              <w:spacing w:line="400" w:lineRule="exact"/>
              <w:rPr>
                <w:rFonts w:ascii="標楷體" w:eastAsia="標楷體" w:hAnsi="標楷體" w:hint="eastAsia"/>
                <w:szCs w:val="24"/>
              </w:rPr>
            </w:pPr>
            <w:r w:rsidRPr="00A80E15">
              <w:rPr>
                <w:rFonts w:ascii="標楷體" w:eastAsia="標楷體" w:hAnsi="標楷體" w:hint="eastAsia"/>
                <w:szCs w:val="24"/>
              </w:rPr>
              <w:t>審查後，如符合規定者准予備查、登記建檔列管</w:t>
            </w:r>
            <w:r w:rsidR="002043A1" w:rsidRPr="00A80E15">
              <w:rPr>
                <w:rFonts w:ascii="標楷體" w:eastAsia="標楷體" w:hAnsi="標楷體" w:hint="eastAsia"/>
                <w:szCs w:val="24"/>
              </w:rPr>
              <w:t>，並核發公寓大廈管理組織報備證明</w:t>
            </w:r>
            <w:r w:rsidR="002142D1" w:rsidRPr="00A80E15">
              <w:rPr>
                <w:rFonts w:ascii="標楷體" w:eastAsia="標楷體" w:hAnsi="標楷體" w:hint="eastAsia"/>
                <w:szCs w:val="24"/>
              </w:rPr>
              <w:t>(表二)</w:t>
            </w:r>
            <w:r w:rsidR="002043A1" w:rsidRPr="00A80E15">
              <w:rPr>
                <w:rFonts w:ascii="標楷體" w:eastAsia="標楷體" w:hAnsi="標楷體" w:hint="eastAsia"/>
                <w:szCs w:val="24"/>
              </w:rPr>
              <w:t>予申請人</w:t>
            </w:r>
            <w:r w:rsidRPr="00A80E15">
              <w:rPr>
                <w:rFonts w:ascii="標楷體" w:eastAsia="標楷體" w:hAnsi="標楷體" w:hint="eastAsia"/>
                <w:szCs w:val="24"/>
              </w:rPr>
              <w:t>。</w:t>
            </w:r>
          </w:p>
        </w:tc>
        <w:tc>
          <w:tcPr>
            <w:tcW w:w="733" w:type="dxa"/>
            <w:vMerge w:val="restart"/>
            <w:shd w:val="clear" w:color="auto" w:fill="auto"/>
          </w:tcPr>
          <w:p w:rsidR="009C7481" w:rsidRPr="00A80E15" w:rsidRDefault="009C7481" w:rsidP="00523249">
            <w:pPr>
              <w:spacing w:line="400" w:lineRule="exact"/>
              <w:rPr>
                <w:rFonts w:ascii="標楷體" w:eastAsia="標楷體" w:hAnsi="標楷體" w:hint="eastAsia"/>
                <w:szCs w:val="24"/>
              </w:rPr>
            </w:pPr>
            <w:r w:rsidRPr="00A80E15">
              <w:rPr>
                <w:rFonts w:ascii="標楷體" w:eastAsia="標楷體" w:hAnsi="標楷體" w:hint="eastAsia"/>
                <w:szCs w:val="24"/>
              </w:rPr>
              <w:t>1天</w:t>
            </w:r>
          </w:p>
        </w:tc>
      </w:tr>
      <w:tr w:rsidR="009C7481" w:rsidRPr="00A80E15" w:rsidTr="00F20C11">
        <w:tblPrEx>
          <w:tblCellMar>
            <w:top w:w="0" w:type="dxa"/>
            <w:bottom w:w="0" w:type="dxa"/>
          </w:tblCellMar>
        </w:tblPrEx>
        <w:trPr>
          <w:cantSplit/>
          <w:trHeight w:val="567"/>
          <w:jc w:val="center"/>
        </w:trPr>
        <w:tc>
          <w:tcPr>
            <w:tcW w:w="680" w:type="dxa"/>
            <w:vMerge/>
            <w:textDirection w:val="tbRlV"/>
            <w:vAlign w:val="center"/>
          </w:tcPr>
          <w:p w:rsidR="009C7481" w:rsidRPr="00A80E15" w:rsidRDefault="009C7481" w:rsidP="00523249">
            <w:pPr>
              <w:spacing w:line="400" w:lineRule="exact"/>
              <w:rPr>
                <w:rFonts w:ascii="標楷體" w:eastAsia="標楷體" w:hAnsi="標楷體" w:hint="eastAsia"/>
                <w:szCs w:val="24"/>
              </w:rPr>
            </w:pPr>
          </w:p>
        </w:tc>
        <w:tc>
          <w:tcPr>
            <w:tcW w:w="1134" w:type="dxa"/>
          </w:tcPr>
          <w:p w:rsidR="009C7481" w:rsidRPr="00A80E15" w:rsidRDefault="009C7481" w:rsidP="00523249">
            <w:pPr>
              <w:spacing w:line="400" w:lineRule="exact"/>
              <w:rPr>
                <w:rFonts w:ascii="標楷體" w:eastAsia="標楷體" w:hAnsi="標楷體" w:hint="eastAsia"/>
                <w:szCs w:val="24"/>
              </w:rPr>
            </w:pPr>
            <w:r w:rsidRPr="00A80E15">
              <w:rPr>
                <w:rFonts w:ascii="標楷體" w:eastAsia="標楷體" w:hAnsi="標楷體" w:hint="eastAsia"/>
                <w:szCs w:val="24"/>
              </w:rPr>
              <w:t>3.2發文退件</w:t>
            </w:r>
          </w:p>
        </w:tc>
        <w:tc>
          <w:tcPr>
            <w:tcW w:w="7316" w:type="dxa"/>
          </w:tcPr>
          <w:p w:rsidR="009C7481" w:rsidRPr="00A80E15" w:rsidRDefault="009C7481" w:rsidP="00523249">
            <w:pPr>
              <w:spacing w:line="400" w:lineRule="exact"/>
              <w:rPr>
                <w:rFonts w:ascii="標楷體" w:eastAsia="標楷體" w:hAnsi="標楷體" w:hint="eastAsia"/>
                <w:szCs w:val="24"/>
              </w:rPr>
            </w:pPr>
            <w:r w:rsidRPr="00A80E15">
              <w:rPr>
                <w:rFonts w:ascii="標楷體" w:eastAsia="標楷體" w:hAnsi="標楷體" w:hint="eastAsia"/>
                <w:szCs w:val="24"/>
              </w:rPr>
              <w:t>發文通知申請人補正而未於期限內補正，予以退件。</w:t>
            </w:r>
          </w:p>
        </w:tc>
        <w:tc>
          <w:tcPr>
            <w:tcW w:w="733" w:type="dxa"/>
            <w:vMerge/>
            <w:shd w:val="clear" w:color="auto" w:fill="auto"/>
          </w:tcPr>
          <w:p w:rsidR="009C7481" w:rsidRPr="00A80E15" w:rsidRDefault="009C7481" w:rsidP="00523249">
            <w:pPr>
              <w:spacing w:line="400" w:lineRule="exact"/>
              <w:rPr>
                <w:rFonts w:ascii="標楷體" w:eastAsia="標楷體" w:hAnsi="標楷體" w:hint="eastAsia"/>
                <w:szCs w:val="24"/>
              </w:rPr>
            </w:pPr>
          </w:p>
        </w:tc>
      </w:tr>
    </w:tbl>
    <w:p w:rsidR="00F64A47" w:rsidRPr="00A80E15" w:rsidRDefault="00F64A47" w:rsidP="00F20C11">
      <w:pPr>
        <w:rPr>
          <w:szCs w:val="24"/>
        </w:rPr>
      </w:pPr>
    </w:p>
    <w:sectPr w:rsidR="00F64A47" w:rsidRPr="00A80E15" w:rsidSect="00523249">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95A" w:rsidRDefault="0066295A" w:rsidP="00523249">
      <w:r>
        <w:separator/>
      </w:r>
    </w:p>
  </w:endnote>
  <w:endnote w:type="continuationSeparator" w:id="0">
    <w:p w:rsidR="0066295A" w:rsidRDefault="0066295A" w:rsidP="00523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49" w:rsidRPr="00523249" w:rsidRDefault="00523249" w:rsidP="00523249">
    <w:pPr>
      <w:pStyle w:val="a5"/>
      <w:jc w:val="center"/>
      <w:rPr>
        <w:rFonts w:ascii="標楷體" w:eastAsia="標楷體" w:hAnsi="標楷體"/>
      </w:rPr>
    </w:pPr>
    <w:r w:rsidRPr="00523249">
      <w:rPr>
        <w:rFonts w:ascii="標楷體" w:eastAsia="標楷體" w:hAnsi="標楷體" w:hint="eastAsia"/>
      </w:rPr>
      <w:t>(民)工公寓(區)01</w:t>
    </w:r>
    <w:r>
      <w:rPr>
        <w:rFonts w:ascii="標楷體" w:eastAsia="標楷體" w:hAnsi="標楷體" w:hint="eastAsia"/>
      </w:rPr>
      <w:t>-流程說明</w:t>
    </w:r>
    <w:r w:rsidRPr="00523249">
      <w:rPr>
        <w:rFonts w:ascii="標楷體" w:eastAsia="標楷體" w:hAnsi="標楷體" w:hint="eastAsia"/>
      </w:rPr>
      <w:t>-</w:t>
    </w:r>
    <w:r w:rsidRPr="00523249">
      <w:rPr>
        <w:rFonts w:ascii="標楷體" w:eastAsia="標楷體" w:hAnsi="標楷體"/>
      </w:rPr>
      <w:fldChar w:fldCharType="begin"/>
    </w:r>
    <w:r w:rsidRPr="00523249">
      <w:rPr>
        <w:rFonts w:ascii="標楷體" w:eastAsia="標楷體" w:hAnsi="標楷體"/>
      </w:rPr>
      <w:instrText>PAGE  \* Arabic  \* MERGEFORMAT</w:instrText>
    </w:r>
    <w:r w:rsidRPr="00523249">
      <w:rPr>
        <w:rFonts w:ascii="標楷體" w:eastAsia="標楷體" w:hAnsi="標楷體"/>
      </w:rPr>
      <w:fldChar w:fldCharType="separate"/>
    </w:r>
    <w:r w:rsidR="004F735D" w:rsidRPr="004F735D">
      <w:rPr>
        <w:rFonts w:ascii="標楷體" w:eastAsia="標楷體" w:hAnsi="標楷體"/>
        <w:noProof/>
        <w:lang w:val="zh-TW"/>
      </w:rPr>
      <w:t>1</w:t>
    </w:r>
    <w:r w:rsidRPr="00523249">
      <w:rPr>
        <w:rFonts w:ascii="標楷體" w:eastAsia="標楷體" w:hAnsi="標楷體"/>
      </w:rPr>
      <w:fldChar w:fldCharType="end"/>
    </w:r>
    <w:r w:rsidRPr="00523249">
      <w:rPr>
        <w:rFonts w:ascii="標楷體" w:eastAsia="標楷體" w:hAnsi="標楷體" w:hint="eastAsia"/>
        <w:lang w:val="zh-TW"/>
      </w:rPr>
      <w:t>/</w:t>
    </w:r>
    <w:fldSimple w:instr="NUMPAGES  \* Arabic  \* MERGEFORMAT">
      <w:r w:rsidR="004F735D" w:rsidRPr="004F735D">
        <w:rPr>
          <w:rFonts w:ascii="標楷體" w:eastAsia="標楷體" w:hAnsi="標楷體"/>
          <w:noProof/>
          <w:lang w:val="zh-TW"/>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95A" w:rsidRDefault="0066295A" w:rsidP="00523249">
      <w:r>
        <w:separator/>
      </w:r>
    </w:p>
  </w:footnote>
  <w:footnote w:type="continuationSeparator" w:id="0">
    <w:p w:rsidR="0066295A" w:rsidRDefault="0066295A" w:rsidP="00523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2ED"/>
    <w:multiLevelType w:val="multilevel"/>
    <w:tmpl w:val="1166B9EC"/>
    <w:styleLink w:val="1"/>
    <w:lvl w:ilvl="0">
      <w:start w:val="1"/>
      <w:numFmt w:val="taiwaneseCountingThousand"/>
      <w:lvlText w:val="%1、"/>
      <w:lvlJc w:val="left"/>
      <w:pPr>
        <w:ind w:left="1429" w:hanging="720"/>
      </w:pPr>
      <w:rPr>
        <w:rFonts w:hint="default"/>
      </w:r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
    <w:nsid w:val="1CEE0357"/>
    <w:multiLevelType w:val="hybridMultilevel"/>
    <w:tmpl w:val="9976BC1C"/>
    <w:lvl w:ilvl="0" w:tplc="D7649CDE">
      <w:start w:val="1"/>
      <w:numFmt w:val="taiwaneseCountingThousand"/>
      <w:lvlText w:val="(%1)"/>
      <w:lvlJc w:val="left"/>
      <w:pPr>
        <w:ind w:left="1682" w:hanging="72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
    <w:nsid w:val="1EA83E42"/>
    <w:multiLevelType w:val="hybridMultilevel"/>
    <w:tmpl w:val="9976BC1C"/>
    <w:lvl w:ilvl="0" w:tplc="D7649CDE">
      <w:start w:val="1"/>
      <w:numFmt w:val="taiwaneseCountingThousand"/>
      <w:lvlText w:val="(%1)"/>
      <w:lvlJc w:val="left"/>
      <w:pPr>
        <w:ind w:left="2421" w:hanging="720"/>
      </w:pPr>
      <w:rPr>
        <w:rFonts w:hint="default"/>
      </w:rPr>
    </w:lvl>
    <w:lvl w:ilvl="1" w:tplc="04090019">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
    <w:nsid w:val="288661F9"/>
    <w:multiLevelType w:val="hybridMultilevel"/>
    <w:tmpl w:val="42AAFF56"/>
    <w:lvl w:ilvl="0" w:tplc="452652B4">
      <w:start w:val="1"/>
      <w:numFmt w:val="taiwaneseCountingThousand"/>
      <w:lvlText w:val="%1、"/>
      <w:lvlJc w:val="left"/>
      <w:pPr>
        <w:ind w:left="1279" w:hanging="720"/>
      </w:pPr>
      <w:rPr>
        <w:rFonts w:hint="default"/>
        <w:lang w:val="en-US"/>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nsid w:val="331A3AA6"/>
    <w:multiLevelType w:val="multilevel"/>
    <w:tmpl w:val="3DAA1358"/>
    <w:lvl w:ilvl="0">
      <w:start w:val="1"/>
      <w:numFmt w:val="taiwaneseCountingThousand"/>
      <w:lvlText w:val="%1、"/>
      <w:lvlJc w:val="left"/>
      <w:pPr>
        <w:ind w:left="1996" w:hanging="720"/>
      </w:pPr>
      <w:rPr>
        <w:rFonts w:hint="default"/>
      </w:rPr>
    </w:lvl>
    <w:lvl w:ilvl="1">
      <w:start w:val="1"/>
      <w:numFmt w:val="taiwaneseCountingThousand"/>
      <w:lvlText w:val="%2"/>
      <w:lvlJc w:val="left"/>
      <w:pPr>
        <w:ind w:left="2236" w:hanging="480"/>
      </w:pPr>
      <w:rPr>
        <w:rFonts w:hint="default"/>
      </w:rPr>
    </w:lvl>
    <w:lvl w:ilvl="2">
      <w:start w:val="1"/>
      <w:numFmt w:val="lowerRoman"/>
      <w:lvlText w:val="%3."/>
      <w:lvlJc w:val="right"/>
      <w:pPr>
        <w:ind w:left="2716" w:hanging="480"/>
      </w:pPr>
      <w:rPr>
        <w:rFonts w:hint="eastAsia"/>
      </w:rPr>
    </w:lvl>
    <w:lvl w:ilvl="3">
      <w:start w:val="1"/>
      <w:numFmt w:val="decimal"/>
      <w:lvlText w:val="%4."/>
      <w:lvlJc w:val="left"/>
      <w:pPr>
        <w:ind w:left="3196" w:hanging="480"/>
      </w:pPr>
      <w:rPr>
        <w:rFonts w:hint="eastAsia"/>
      </w:rPr>
    </w:lvl>
    <w:lvl w:ilvl="4">
      <w:start w:val="1"/>
      <w:numFmt w:val="ideographTraditional"/>
      <w:lvlText w:val="%5、"/>
      <w:lvlJc w:val="left"/>
      <w:pPr>
        <w:ind w:left="3676" w:hanging="480"/>
      </w:pPr>
      <w:rPr>
        <w:rFonts w:hint="eastAsia"/>
      </w:rPr>
    </w:lvl>
    <w:lvl w:ilvl="5">
      <w:start w:val="1"/>
      <w:numFmt w:val="lowerRoman"/>
      <w:lvlText w:val="%6."/>
      <w:lvlJc w:val="right"/>
      <w:pPr>
        <w:ind w:left="4156" w:hanging="480"/>
      </w:pPr>
      <w:rPr>
        <w:rFonts w:hint="eastAsia"/>
      </w:rPr>
    </w:lvl>
    <w:lvl w:ilvl="6">
      <w:start w:val="1"/>
      <w:numFmt w:val="decimal"/>
      <w:lvlText w:val="%7."/>
      <w:lvlJc w:val="left"/>
      <w:pPr>
        <w:ind w:left="4636" w:hanging="480"/>
      </w:pPr>
      <w:rPr>
        <w:rFonts w:hint="eastAsia"/>
      </w:rPr>
    </w:lvl>
    <w:lvl w:ilvl="7">
      <w:start w:val="1"/>
      <w:numFmt w:val="ideographTraditional"/>
      <w:lvlText w:val="%8、"/>
      <w:lvlJc w:val="left"/>
      <w:pPr>
        <w:ind w:left="5116" w:hanging="480"/>
      </w:pPr>
      <w:rPr>
        <w:rFonts w:hint="eastAsia"/>
      </w:rPr>
    </w:lvl>
    <w:lvl w:ilvl="8">
      <w:start w:val="1"/>
      <w:numFmt w:val="lowerRoman"/>
      <w:lvlText w:val="%9."/>
      <w:lvlJc w:val="right"/>
      <w:pPr>
        <w:ind w:left="5596" w:hanging="480"/>
      </w:pPr>
      <w:rPr>
        <w:rFonts w:hint="eastAsia"/>
      </w:rPr>
    </w:lvl>
  </w:abstractNum>
  <w:abstractNum w:abstractNumId="5">
    <w:nsid w:val="44082D23"/>
    <w:multiLevelType w:val="hybridMultilevel"/>
    <w:tmpl w:val="6C94CDB6"/>
    <w:lvl w:ilvl="0" w:tplc="9CDAD282">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51B5528B"/>
    <w:multiLevelType w:val="hybridMultilevel"/>
    <w:tmpl w:val="AB0EBA12"/>
    <w:lvl w:ilvl="0" w:tplc="04090001">
      <w:start w:val="1"/>
      <w:numFmt w:val="bullet"/>
      <w:lvlText w:val=""/>
      <w:lvlJc w:val="left"/>
      <w:pPr>
        <w:ind w:left="1442" w:hanging="480"/>
      </w:pPr>
      <w:rPr>
        <w:rFonts w:ascii="Wingdings" w:hAnsi="Wingdings" w:hint="default"/>
      </w:rPr>
    </w:lvl>
    <w:lvl w:ilvl="1" w:tplc="04090003" w:tentative="1">
      <w:start w:val="1"/>
      <w:numFmt w:val="bullet"/>
      <w:lvlText w:val=""/>
      <w:lvlJc w:val="left"/>
      <w:pPr>
        <w:ind w:left="1922" w:hanging="480"/>
      </w:pPr>
      <w:rPr>
        <w:rFonts w:ascii="Wingdings" w:hAnsi="Wingdings" w:hint="default"/>
      </w:rPr>
    </w:lvl>
    <w:lvl w:ilvl="2" w:tplc="04090005" w:tentative="1">
      <w:start w:val="1"/>
      <w:numFmt w:val="bullet"/>
      <w:lvlText w:val=""/>
      <w:lvlJc w:val="left"/>
      <w:pPr>
        <w:ind w:left="2402" w:hanging="480"/>
      </w:pPr>
      <w:rPr>
        <w:rFonts w:ascii="Wingdings" w:hAnsi="Wingdings" w:hint="default"/>
      </w:rPr>
    </w:lvl>
    <w:lvl w:ilvl="3" w:tplc="04090001" w:tentative="1">
      <w:start w:val="1"/>
      <w:numFmt w:val="bullet"/>
      <w:lvlText w:val=""/>
      <w:lvlJc w:val="left"/>
      <w:pPr>
        <w:ind w:left="2882" w:hanging="480"/>
      </w:pPr>
      <w:rPr>
        <w:rFonts w:ascii="Wingdings" w:hAnsi="Wingdings" w:hint="default"/>
      </w:rPr>
    </w:lvl>
    <w:lvl w:ilvl="4" w:tplc="04090003" w:tentative="1">
      <w:start w:val="1"/>
      <w:numFmt w:val="bullet"/>
      <w:lvlText w:val=""/>
      <w:lvlJc w:val="left"/>
      <w:pPr>
        <w:ind w:left="3362" w:hanging="480"/>
      </w:pPr>
      <w:rPr>
        <w:rFonts w:ascii="Wingdings" w:hAnsi="Wingdings" w:hint="default"/>
      </w:rPr>
    </w:lvl>
    <w:lvl w:ilvl="5" w:tplc="04090005" w:tentative="1">
      <w:start w:val="1"/>
      <w:numFmt w:val="bullet"/>
      <w:lvlText w:val=""/>
      <w:lvlJc w:val="left"/>
      <w:pPr>
        <w:ind w:left="3842" w:hanging="480"/>
      </w:pPr>
      <w:rPr>
        <w:rFonts w:ascii="Wingdings" w:hAnsi="Wingdings" w:hint="default"/>
      </w:rPr>
    </w:lvl>
    <w:lvl w:ilvl="6" w:tplc="04090001" w:tentative="1">
      <w:start w:val="1"/>
      <w:numFmt w:val="bullet"/>
      <w:lvlText w:val=""/>
      <w:lvlJc w:val="left"/>
      <w:pPr>
        <w:ind w:left="4322" w:hanging="480"/>
      </w:pPr>
      <w:rPr>
        <w:rFonts w:ascii="Wingdings" w:hAnsi="Wingdings" w:hint="default"/>
      </w:rPr>
    </w:lvl>
    <w:lvl w:ilvl="7" w:tplc="04090003" w:tentative="1">
      <w:start w:val="1"/>
      <w:numFmt w:val="bullet"/>
      <w:lvlText w:val=""/>
      <w:lvlJc w:val="left"/>
      <w:pPr>
        <w:ind w:left="4802" w:hanging="480"/>
      </w:pPr>
      <w:rPr>
        <w:rFonts w:ascii="Wingdings" w:hAnsi="Wingdings" w:hint="default"/>
      </w:rPr>
    </w:lvl>
    <w:lvl w:ilvl="8" w:tplc="04090005" w:tentative="1">
      <w:start w:val="1"/>
      <w:numFmt w:val="bullet"/>
      <w:lvlText w:val=""/>
      <w:lvlJc w:val="left"/>
      <w:pPr>
        <w:ind w:left="5282" w:hanging="480"/>
      </w:pPr>
      <w:rPr>
        <w:rFonts w:ascii="Wingdings" w:hAnsi="Wingdings" w:hint="default"/>
      </w:rPr>
    </w:lvl>
  </w:abstractNum>
  <w:abstractNum w:abstractNumId="7">
    <w:nsid w:val="7BD86370"/>
    <w:multiLevelType w:val="hybridMultilevel"/>
    <w:tmpl w:val="257A34F2"/>
    <w:lvl w:ilvl="0" w:tplc="452652B4">
      <w:start w:val="1"/>
      <w:numFmt w:val="taiwaneseCountingThousand"/>
      <w:lvlText w:val="%1、"/>
      <w:lvlJc w:val="left"/>
      <w:pPr>
        <w:ind w:left="1675" w:hanging="720"/>
      </w:pPr>
      <w:rPr>
        <w:rFonts w:hint="default"/>
        <w:lang w:val="en-US"/>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249"/>
    <w:rsid w:val="000202F0"/>
    <w:rsid w:val="000240ED"/>
    <w:rsid w:val="000754F8"/>
    <w:rsid w:val="000867C0"/>
    <w:rsid w:val="00096F40"/>
    <w:rsid w:val="000A3B95"/>
    <w:rsid w:val="000B1851"/>
    <w:rsid w:val="001A547D"/>
    <w:rsid w:val="001B2121"/>
    <w:rsid w:val="00200C65"/>
    <w:rsid w:val="002043A1"/>
    <w:rsid w:val="002142D1"/>
    <w:rsid w:val="002564DF"/>
    <w:rsid w:val="002A42F8"/>
    <w:rsid w:val="002E2D17"/>
    <w:rsid w:val="002E3230"/>
    <w:rsid w:val="0035574B"/>
    <w:rsid w:val="0036221A"/>
    <w:rsid w:val="003630C7"/>
    <w:rsid w:val="00395779"/>
    <w:rsid w:val="00396FEE"/>
    <w:rsid w:val="003F0F3E"/>
    <w:rsid w:val="004A7528"/>
    <w:rsid w:val="004F735D"/>
    <w:rsid w:val="00503066"/>
    <w:rsid w:val="0050597E"/>
    <w:rsid w:val="00521790"/>
    <w:rsid w:val="00523249"/>
    <w:rsid w:val="00584E08"/>
    <w:rsid w:val="005D25FB"/>
    <w:rsid w:val="00624AF0"/>
    <w:rsid w:val="006410DE"/>
    <w:rsid w:val="00647909"/>
    <w:rsid w:val="0066295A"/>
    <w:rsid w:val="00665B35"/>
    <w:rsid w:val="006C048F"/>
    <w:rsid w:val="006E082F"/>
    <w:rsid w:val="006E4220"/>
    <w:rsid w:val="00736324"/>
    <w:rsid w:val="00746A27"/>
    <w:rsid w:val="00787973"/>
    <w:rsid w:val="00863255"/>
    <w:rsid w:val="008C6545"/>
    <w:rsid w:val="008E3D26"/>
    <w:rsid w:val="008F0DBD"/>
    <w:rsid w:val="009147FF"/>
    <w:rsid w:val="00945604"/>
    <w:rsid w:val="00954E08"/>
    <w:rsid w:val="00996B49"/>
    <w:rsid w:val="009B0E0D"/>
    <w:rsid w:val="009C7481"/>
    <w:rsid w:val="009E0A69"/>
    <w:rsid w:val="009E1FD7"/>
    <w:rsid w:val="00A1060D"/>
    <w:rsid w:val="00A13A5B"/>
    <w:rsid w:val="00A15A86"/>
    <w:rsid w:val="00A2200E"/>
    <w:rsid w:val="00A2782A"/>
    <w:rsid w:val="00A31C48"/>
    <w:rsid w:val="00A80E15"/>
    <w:rsid w:val="00A86F55"/>
    <w:rsid w:val="00AA6AB5"/>
    <w:rsid w:val="00AB48CD"/>
    <w:rsid w:val="00AD2B99"/>
    <w:rsid w:val="00B17E5E"/>
    <w:rsid w:val="00B22C5A"/>
    <w:rsid w:val="00B23D44"/>
    <w:rsid w:val="00B31294"/>
    <w:rsid w:val="00B726CF"/>
    <w:rsid w:val="00B9724E"/>
    <w:rsid w:val="00BF34AC"/>
    <w:rsid w:val="00D415F8"/>
    <w:rsid w:val="00DC2BD0"/>
    <w:rsid w:val="00DD0544"/>
    <w:rsid w:val="00DD0FB5"/>
    <w:rsid w:val="00E348C8"/>
    <w:rsid w:val="00E57060"/>
    <w:rsid w:val="00E577D2"/>
    <w:rsid w:val="00EB0343"/>
    <w:rsid w:val="00F20C11"/>
    <w:rsid w:val="00F636A9"/>
    <w:rsid w:val="00F64A47"/>
    <w:rsid w:val="00F70DF8"/>
    <w:rsid w:val="00F74103"/>
    <w:rsid w:val="00FD23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249"/>
    <w:pPr>
      <w:tabs>
        <w:tab w:val="center" w:pos="4153"/>
        <w:tab w:val="right" w:pos="8306"/>
      </w:tabs>
      <w:snapToGrid w:val="0"/>
    </w:pPr>
    <w:rPr>
      <w:sz w:val="20"/>
      <w:szCs w:val="20"/>
    </w:rPr>
  </w:style>
  <w:style w:type="character" w:customStyle="1" w:styleId="a4">
    <w:name w:val="頁首 字元"/>
    <w:link w:val="a3"/>
    <w:uiPriority w:val="99"/>
    <w:rsid w:val="00523249"/>
    <w:rPr>
      <w:sz w:val="20"/>
      <w:szCs w:val="20"/>
    </w:rPr>
  </w:style>
  <w:style w:type="paragraph" w:styleId="a5">
    <w:name w:val="footer"/>
    <w:basedOn w:val="a"/>
    <w:link w:val="a6"/>
    <w:uiPriority w:val="99"/>
    <w:unhideWhenUsed/>
    <w:rsid w:val="00523249"/>
    <w:pPr>
      <w:tabs>
        <w:tab w:val="center" w:pos="4153"/>
        <w:tab w:val="right" w:pos="8306"/>
      </w:tabs>
      <w:snapToGrid w:val="0"/>
    </w:pPr>
    <w:rPr>
      <w:sz w:val="20"/>
      <w:szCs w:val="20"/>
    </w:rPr>
  </w:style>
  <w:style w:type="character" w:customStyle="1" w:styleId="a6">
    <w:name w:val="頁尾 字元"/>
    <w:link w:val="a5"/>
    <w:uiPriority w:val="99"/>
    <w:rsid w:val="00523249"/>
    <w:rPr>
      <w:sz w:val="20"/>
      <w:szCs w:val="20"/>
    </w:rPr>
  </w:style>
  <w:style w:type="paragraph" w:styleId="a7">
    <w:name w:val="Balloon Text"/>
    <w:basedOn w:val="a"/>
    <w:link w:val="a8"/>
    <w:uiPriority w:val="99"/>
    <w:semiHidden/>
    <w:unhideWhenUsed/>
    <w:rsid w:val="00523249"/>
    <w:rPr>
      <w:rFonts w:ascii="Cambria" w:hAnsi="Cambria"/>
      <w:sz w:val="18"/>
      <w:szCs w:val="18"/>
    </w:rPr>
  </w:style>
  <w:style w:type="character" w:customStyle="1" w:styleId="a8">
    <w:name w:val="註解方塊文字 字元"/>
    <w:link w:val="a7"/>
    <w:uiPriority w:val="99"/>
    <w:semiHidden/>
    <w:rsid w:val="00523249"/>
    <w:rPr>
      <w:rFonts w:ascii="Cambria" w:eastAsia="新細明體" w:hAnsi="Cambria" w:cs="Times New Roman"/>
      <w:sz w:val="18"/>
      <w:szCs w:val="18"/>
    </w:rPr>
  </w:style>
  <w:style w:type="numbering" w:customStyle="1" w:styleId="1">
    <w:name w:val="樣式1"/>
    <w:uiPriority w:val="99"/>
    <w:rsid w:val="00A31C48"/>
    <w:pPr>
      <w:numPr>
        <w:numId w:val="2"/>
      </w:numPr>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4F1F-601C-4FB4-963E-8DC745B1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羅淑雲</dc:creator>
  <cp:lastModifiedBy>Aric</cp:lastModifiedBy>
  <cp:revision>2</cp:revision>
  <cp:lastPrinted>2015-07-22T02:28:00Z</cp:lastPrinted>
  <dcterms:created xsi:type="dcterms:W3CDTF">2016-02-02T08:59:00Z</dcterms:created>
  <dcterms:modified xsi:type="dcterms:W3CDTF">2016-02-02T08:59:00Z</dcterms:modified>
</cp:coreProperties>
</file>