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58" w:rsidRPr="002772A0" w:rsidRDefault="00FD7C1C" w:rsidP="00A16587">
      <w:pPr>
        <w:pStyle w:val="ac"/>
        <w:rPr>
          <w:rFonts w:ascii="標楷體" w:eastAsia="標楷體" w:hAnsi="標楷體" w:hint="eastAsia"/>
        </w:rPr>
      </w:pPr>
      <w:r w:rsidRPr="002772A0">
        <w:rPr>
          <w:rFonts w:ascii="標楷體" w:eastAsia="標楷體" w:hAnsi="標楷體" w:hint="eastAsia"/>
        </w:rPr>
        <w:t>新北市</w:t>
      </w:r>
      <w:r w:rsidR="003D2658" w:rsidRPr="002772A0">
        <w:rPr>
          <w:rFonts w:ascii="標楷體" w:eastAsia="標楷體" w:hAnsi="標楷體" w:hint="eastAsia"/>
        </w:rPr>
        <w:t>政府公寓大廈管理報備</w:t>
      </w:r>
      <w:r w:rsidR="00A671F5" w:rsidRPr="002772A0">
        <w:rPr>
          <w:rFonts w:ascii="標楷體" w:eastAsia="標楷體" w:hAnsi="標楷體" w:hint="eastAsia"/>
        </w:rPr>
        <w:t>事項</w:t>
      </w:r>
      <w:r w:rsidR="003D2658" w:rsidRPr="002772A0">
        <w:rPr>
          <w:rFonts w:ascii="標楷體" w:eastAsia="標楷體" w:hAnsi="標楷體" w:hint="eastAsia"/>
        </w:rPr>
        <w:t>標準作業流程圖</w:t>
      </w:r>
      <w:r w:rsidR="00571BF3" w:rsidRPr="002772A0">
        <w:rPr>
          <w:rFonts w:ascii="標楷體" w:eastAsia="標楷體" w:hAnsi="標楷體" w:hint="eastAsia"/>
        </w:rPr>
        <w:t>(含公所)</w:t>
      </w:r>
    </w:p>
    <w:p w:rsidR="004A395C" w:rsidRDefault="004A395C" w:rsidP="00A16587">
      <w:pPr>
        <w:ind w:left="-243"/>
        <w:rPr>
          <w:rFonts w:hint="eastAsia"/>
        </w:rPr>
      </w:pPr>
    </w:p>
    <w:p w:rsidR="00A16587" w:rsidRPr="00A16587" w:rsidRDefault="00D35124" w:rsidP="00A16587">
      <w:pPr>
        <w:ind w:left="-243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577205" cy="4372610"/>
            <wp:effectExtent l="19050" t="0" r="4445" b="0"/>
            <wp:docPr id="1" name="圖片 1" descr="報備S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報備SO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205" cy="437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587" w:rsidRPr="00A16587" w:rsidSect="006A5E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737" w:rsidRDefault="00961737" w:rsidP="00A16587">
      <w:pPr>
        <w:ind w:left="-243"/>
      </w:pPr>
      <w:r>
        <w:separator/>
      </w:r>
    </w:p>
  </w:endnote>
  <w:endnote w:type="continuationSeparator" w:id="0">
    <w:p w:rsidR="00961737" w:rsidRDefault="00961737" w:rsidP="00A16587">
      <w:pPr>
        <w:ind w:left="-24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雅真中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富漢通中仿黑"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0D" w:rsidRDefault="007A350D" w:rsidP="007A350D">
    <w:pPr>
      <w:pStyle w:val="a5"/>
      <w:ind w:left="-243" w:firstLine="23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58" w:rsidRPr="00A832C9" w:rsidRDefault="003D2658" w:rsidP="00A832C9">
    <w:pPr>
      <w:pStyle w:val="a5"/>
      <w:ind w:left="-243" w:firstLine="236"/>
      <w:jc w:val="center"/>
      <w:rPr>
        <w:rFonts w:ascii="標楷體" w:eastAsia="標楷體" w:hAnsi="標楷體" w:hint="eastAsia"/>
        <w:b w:val="0"/>
      </w:rPr>
    </w:pPr>
    <w:r w:rsidRPr="00A832C9">
      <w:rPr>
        <w:rFonts w:ascii="標楷體" w:eastAsia="標楷體" w:hAnsi="標楷體" w:hint="eastAsia"/>
        <w:b w:val="0"/>
      </w:rPr>
      <w:t>(</w:t>
    </w:r>
    <w:r w:rsidR="005A62A4" w:rsidRPr="00A832C9">
      <w:rPr>
        <w:rFonts w:ascii="標楷體" w:eastAsia="標楷體" w:hAnsi="標楷體" w:hint="eastAsia"/>
        <w:b w:val="0"/>
      </w:rPr>
      <w:t>民</w:t>
    </w:r>
    <w:r w:rsidRPr="00A832C9">
      <w:rPr>
        <w:rFonts w:ascii="標楷體" w:eastAsia="標楷體" w:hAnsi="標楷體" w:hint="eastAsia"/>
        <w:b w:val="0"/>
      </w:rPr>
      <w:t>)</w:t>
    </w:r>
    <w:r w:rsidR="005A62A4" w:rsidRPr="00A832C9">
      <w:rPr>
        <w:rFonts w:ascii="標楷體" w:eastAsia="標楷體" w:hAnsi="標楷體" w:hint="eastAsia"/>
        <w:b w:val="0"/>
      </w:rPr>
      <w:t>工公寓(區)01</w:t>
    </w:r>
    <w:r w:rsidRPr="00A832C9">
      <w:rPr>
        <w:rFonts w:ascii="標楷體" w:eastAsia="標楷體" w:hAnsi="標楷體" w:hint="eastAsia"/>
        <w:b w:val="0"/>
      </w:rPr>
      <w:t>-流程圖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0D" w:rsidRDefault="007A350D" w:rsidP="007A350D">
    <w:pPr>
      <w:pStyle w:val="a5"/>
      <w:ind w:left="-243" w:firstLine="23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737" w:rsidRDefault="00961737" w:rsidP="00A16587">
      <w:pPr>
        <w:ind w:left="-243"/>
      </w:pPr>
      <w:r>
        <w:separator/>
      </w:r>
    </w:p>
  </w:footnote>
  <w:footnote w:type="continuationSeparator" w:id="0">
    <w:p w:rsidR="00961737" w:rsidRDefault="00961737" w:rsidP="00A16587">
      <w:pPr>
        <w:ind w:left="-24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0D" w:rsidRDefault="007A350D" w:rsidP="007A350D">
    <w:pPr>
      <w:pStyle w:val="a4"/>
      <w:ind w:left="-243" w:firstLine="23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658" w:rsidRPr="0062169C" w:rsidRDefault="003D2658" w:rsidP="00A16587">
    <w:pPr>
      <w:pStyle w:val="a4"/>
      <w:ind w:left="-243" w:firstLine="236"/>
      <w:rPr>
        <w:rFonts w:hint="eastAsia"/>
      </w:rPr>
    </w:pPr>
    <w:r>
      <w:rPr>
        <w:rFonts w:hint="eastAsia"/>
      </w:rPr>
      <w:t xml:space="preserve">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0D" w:rsidRDefault="007A350D" w:rsidP="007A350D">
    <w:pPr>
      <w:pStyle w:val="a4"/>
      <w:ind w:left="-243" w:firstLine="23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B543F"/>
    <w:multiLevelType w:val="multilevel"/>
    <w:tmpl w:val="2638ADD0"/>
    <w:lvl w:ilvl="0">
      <w:start w:val="1"/>
      <w:numFmt w:val="ideographLegalTraditional"/>
      <w:pStyle w:val="1"/>
      <w:suff w:val="nothing"/>
      <w:lvlText w:val="%1、"/>
      <w:lvlJc w:val="left"/>
      <w:pPr>
        <w:ind w:left="560" w:hanging="560"/>
      </w:pPr>
      <w:rPr>
        <w:rFonts w:ascii="雅真中楷" w:eastAsia="雅真中楷" w:hint="eastAsia"/>
        <w:b w:val="0"/>
        <w:i w:val="0"/>
        <w:sz w:val="28"/>
      </w:rPr>
    </w:lvl>
    <w:lvl w:ilvl="1">
      <w:start w:val="1"/>
      <w:numFmt w:val="taiwaneseCountingThousand"/>
      <w:suff w:val="nothing"/>
      <w:lvlText w:val="%2、"/>
      <w:lvlJc w:val="left"/>
      <w:pPr>
        <w:ind w:left="560" w:firstLine="0"/>
      </w:pPr>
      <w:rPr>
        <w:rFonts w:ascii="雅真中楷" w:eastAsia="雅真中楷" w:hint="eastAsia"/>
        <w:b w:val="0"/>
        <w:i w:val="0"/>
        <w:sz w:val="28"/>
      </w:rPr>
    </w:lvl>
    <w:lvl w:ilvl="2">
      <w:start w:val="1"/>
      <w:numFmt w:val="taiwaneseCountingThousand"/>
      <w:suff w:val="nothing"/>
      <w:lvlText w:val="(%3)"/>
      <w:lvlJc w:val="left"/>
      <w:pPr>
        <w:ind w:left="560" w:firstLine="281"/>
      </w:pPr>
      <w:rPr>
        <w:rFonts w:ascii="雅真中楷" w:eastAsia="雅真中楷" w:hint="eastAsia"/>
        <w:b w:val="0"/>
        <w:i w:val="0"/>
        <w:sz w:val="28"/>
      </w:rPr>
    </w:lvl>
    <w:lvl w:ilvl="3">
      <w:start w:val="1"/>
      <w:numFmt w:val="decimalFullWidth"/>
      <w:suff w:val="nothing"/>
      <w:lvlText w:val="%4．"/>
      <w:lvlJc w:val="left"/>
      <w:pPr>
        <w:ind w:left="560" w:firstLine="561"/>
      </w:pPr>
      <w:rPr>
        <w:rFonts w:ascii="雅真中楷" w:eastAsia="新細明體" w:hint="eastAsia"/>
        <w:b w:val="0"/>
        <w:i w:val="0"/>
        <w:sz w:val="28"/>
      </w:rPr>
    </w:lvl>
    <w:lvl w:ilvl="4">
      <w:start w:val="1"/>
      <w:numFmt w:val="decimalFullWidth"/>
      <w:suff w:val="nothing"/>
      <w:lvlText w:val="(%5)"/>
      <w:lvlJc w:val="left"/>
      <w:pPr>
        <w:ind w:left="1681" w:hanging="560"/>
      </w:pPr>
      <w:rPr>
        <w:rFonts w:ascii="雅真中楷" w:eastAsia="@富漢通中仿黑" w:hint="eastAsia"/>
        <w:b w:val="0"/>
        <w:i w:val="0"/>
        <w:sz w:val="28"/>
      </w:rPr>
    </w:lvl>
    <w:lvl w:ilvl="5">
      <w:start w:val="1"/>
      <w:numFmt w:val="upperLetter"/>
      <w:suff w:val="nothing"/>
      <w:lvlText w:val="%6."/>
      <w:lvlJc w:val="left"/>
      <w:pPr>
        <w:ind w:left="1681" w:hanging="280"/>
      </w:pPr>
      <w:rPr>
        <w:rFonts w:ascii="雅真中楷" w:eastAsia="新細明體" w:hint="eastAsia"/>
        <w:b w:val="0"/>
        <w:i w:val="0"/>
        <w:sz w:val="28"/>
      </w:rPr>
    </w:lvl>
    <w:lvl w:ilvl="6">
      <w:start w:val="1"/>
      <w:numFmt w:val="upperLetter"/>
      <w:suff w:val="nothing"/>
      <w:lvlText w:val="(%7)"/>
      <w:lvlJc w:val="left"/>
      <w:pPr>
        <w:ind w:left="1961" w:hanging="420"/>
      </w:pPr>
      <w:rPr>
        <w:rFonts w:ascii="雅真中楷" w:eastAsia="新細明體" w:hint="eastAsia"/>
        <w:b w:val="0"/>
        <w:i w:val="0"/>
        <w:sz w:val="28"/>
      </w:rPr>
    </w:lvl>
    <w:lvl w:ilvl="7">
      <w:start w:val="1"/>
      <w:numFmt w:val="lowerLetter"/>
      <w:suff w:val="nothing"/>
      <w:lvlText w:val="%8."/>
      <w:lvlJc w:val="left"/>
      <w:pPr>
        <w:ind w:left="1961" w:hanging="280"/>
      </w:pPr>
      <w:rPr>
        <w:rFonts w:ascii="雅真中楷" w:eastAsia="新細明體" w:hint="eastAsia"/>
        <w:b w:val="0"/>
        <w:i w:val="0"/>
        <w:sz w:val="28"/>
      </w:rPr>
    </w:lvl>
    <w:lvl w:ilvl="8">
      <w:start w:val="1"/>
      <w:numFmt w:val="lowerLetter"/>
      <w:suff w:val="nothing"/>
      <w:lvlText w:val="(%9)"/>
      <w:lvlJc w:val="left"/>
      <w:pPr>
        <w:ind w:left="2242" w:hanging="421"/>
      </w:pPr>
      <w:rPr>
        <w:rFonts w:ascii="雅真中楷" w:eastAsia="新細明體" w:hint="eastAsia"/>
        <w:b w:val="0"/>
        <w:i w:val="0"/>
        <w:sz w:val="28"/>
      </w:rPr>
    </w:lvl>
  </w:abstractNum>
  <w:abstractNum w:abstractNumId="1">
    <w:nsid w:val="39C32634"/>
    <w:multiLevelType w:val="multilevel"/>
    <w:tmpl w:val="AB76576E"/>
    <w:lvl w:ilvl="0">
      <w:start w:val="1"/>
      <w:numFmt w:val="ideographLegalTraditional"/>
      <w:suff w:val="nothing"/>
      <w:lvlText w:val="%1、"/>
      <w:lvlJc w:val="left"/>
      <w:pPr>
        <w:ind w:left="560" w:hanging="560"/>
      </w:pPr>
      <w:rPr>
        <w:rFonts w:ascii="雅真中楷" w:eastAsia="雅真中楷" w:hint="eastAsia"/>
        <w:b/>
        <w:i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560" w:firstLine="0"/>
      </w:pPr>
      <w:rPr>
        <w:rFonts w:ascii="雅真中楷" w:eastAsia="雅真中楷" w:hint="eastAsia"/>
        <w:b w:val="0"/>
        <w:i w:val="0"/>
        <w:sz w:val="28"/>
      </w:rPr>
    </w:lvl>
    <w:lvl w:ilvl="2">
      <w:start w:val="1"/>
      <w:numFmt w:val="taiwaneseCountingThousand"/>
      <w:suff w:val="nothing"/>
      <w:lvlText w:val="(%3)"/>
      <w:lvlJc w:val="left"/>
      <w:pPr>
        <w:ind w:left="560" w:firstLine="281"/>
      </w:pPr>
      <w:rPr>
        <w:rFonts w:ascii="雅真中楷" w:eastAsia="雅真中楷" w:hint="eastAsia"/>
        <w:b w:val="0"/>
        <w:i w:val="0"/>
        <w:sz w:val="28"/>
      </w:rPr>
    </w:lvl>
    <w:lvl w:ilvl="3">
      <w:start w:val="1"/>
      <w:numFmt w:val="decimalFullWidth"/>
      <w:pStyle w:val="4"/>
      <w:suff w:val="nothing"/>
      <w:lvlText w:val="%4"/>
      <w:lvlJc w:val="left"/>
      <w:pPr>
        <w:ind w:left="560" w:firstLine="841"/>
      </w:pPr>
      <w:rPr>
        <w:rFonts w:ascii="雅真中楷" w:eastAsia="雅真中楷" w:hint="eastAsia"/>
        <w:b w:val="0"/>
        <w:i w:val="0"/>
        <w:sz w:val="28"/>
      </w:rPr>
    </w:lvl>
    <w:lvl w:ilvl="4">
      <w:start w:val="1"/>
      <w:numFmt w:val="decimalFullWidth"/>
      <w:suff w:val="nothing"/>
      <w:lvlText w:val="(%5)"/>
      <w:lvlJc w:val="left"/>
      <w:pPr>
        <w:ind w:left="1681" w:hanging="560"/>
      </w:pPr>
      <w:rPr>
        <w:rFonts w:ascii="雅真中楷" w:eastAsia="雅真中楷" w:hint="eastAsia"/>
        <w:b w:val="0"/>
        <w:i w:val="0"/>
        <w:sz w:val="28"/>
      </w:rPr>
    </w:lvl>
    <w:lvl w:ilvl="5">
      <w:start w:val="1"/>
      <w:numFmt w:val="upperLetter"/>
      <w:suff w:val="nothing"/>
      <w:lvlText w:val="%6."/>
      <w:lvlJc w:val="left"/>
      <w:pPr>
        <w:ind w:left="1681" w:hanging="280"/>
      </w:pPr>
      <w:rPr>
        <w:rFonts w:ascii="雅真中楷" w:eastAsia="雅真中楷" w:hint="eastAsia"/>
        <w:b w:val="0"/>
        <w:i w:val="0"/>
        <w:sz w:val="28"/>
      </w:rPr>
    </w:lvl>
    <w:lvl w:ilvl="6">
      <w:start w:val="1"/>
      <w:numFmt w:val="upperLetter"/>
      <w:suff w:val="nothing"/>
      <w:lvlText w:val="(%7)"/>
      <w:lvlJc w:val="left"/>
      <w:pPr>
        <w:ind w:left="1961" w:hanging="420"/>
      </w:pPr>
      <w:rPr>
        <w:rFonts w:ascii="雅真中楷" w:eastAsia="雅真中楷" w:hint="eastAsia"/>
        <w:b w:val="0"/>
        <w:i w:val="0"/>
        <w:sz w:val="28"/>
      </w:rPr>
    </w:lvl>
    <w:lvl w:ilvl="7">
      <w:start w:val="1"/>
      <w:numFmt w:val="lowerLetter"/>
      <w:suff w:val="nothing"/>
      <w:lvlText w:val="%8."/>
      <w:lvlJc w:val="left"/>
      <w:pPr>
        <w:ind w:left="1961" w:hanging="280"/>
      </w:pPr>
      <w:rPr>
        <w:rFonts w:ascii="雅真中楷" w:eastAsia="雅真中楷" w:hint="eastAsia"/>
        <w:b w:val="0"/>
        <w:i w:val="0"/>
        <w:sz w:val="28"/>
      </w:rPr>
    </w:lvl>
    <w:lvl w:ilvl="8">
      <w:start w:val="1"/>
      <w:numFmt w:val="lowerLetter"/>
      <w:suff w:val="nothing"/>
      <w:lvlText w:val="(%9)"/>
      <w:lvlJc w:val="left"/>
      <w:pPr>
        <w:ind w:left="2242" w:hanging="421"/>
      </w:pPr>
      <w:rPr>
        <w:rFonts w:ascii="雅真中楷" w:eastAsia="雅真中楷" w:hint="eastAsia"/>
        <w:b w:val="0"/>
        <w:i w:val="0"/>
        <w:sz w:val="28"/>
      </w:rPr>
    </w:lvl>
  </w:abstractNum>
  <w:abstractNum w:abstractNumId="2">
    <w:nsid w:val="66743787"/>
    <w:multiLevelType w:val="multilevel"/>
    <w:tmpl w:val="0422E7B2"/>
    <w:lvl w:ilvl="0">
      <w:start w:val="1"/>
      <w:numFmt w:val="ideographLegalTraditional"/>
      <w:suff w:val="nothing"/>
      <w:lvlText w:val="%1、"/>
      <w:lvlJc w:val="left"/>
      <w:pPr>
        <w:ind w:left="560" w:hanging="560"/>
      </w:pPr>
      <w:rPr>
        <w:rFonts w:ascii="雅真中楷" w:eastAsia="新細明體" w:hint="eastAsia"/>
        <w:b/>
        <w:i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839" w:hanging="559"/>
      </w:pPr>
      <w:rPr>
        <w:rFonts w:ascii="雅真中楷" w:eastAsia="新細明體" w:hint="eastAsia"/>
        <w:b w:val="0"/>
        <w:i w:val="0"/>
        <w:sz w:val="28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560" w:firstLine="281"/>
      </w:pPr>
      <w:rPr>
        <w:rFonts w:ascii="雅真中楷" w:eastAsia="雅真中楷" w:hint="eastAsia"/>
        <w:b w:val="0"/>
        <w:i w:val="0"/>
        <w:sz w:val="28"/>
      </w:rPr>
    </w:lvl>
    <w:lvl w:ilvl="3">
      <w:start w:val="1"/>
      <w:numFmt w:val="decimalFullWidth"/>
      <w:suff w:val="nothing"/>
      <w:lvlText w:val="%4．"/>
      <w:lvlJc w:val="left"/>
      <w:pPr>
        <w:ind w:left="560" w:firstLine="841"/>
      </w:pPr>
      <w:rPr>
        <w:rFonts w:ascii="雅真中楷" w:eastAsia="新細明體" w:hint="eastAsia"/>
        <w:b w:val="0"/>
        <w:i w:val="0"/>
        <w:sz w:val="28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1681" w:hanging="560"/>
      </w:pPr>
      <w:rPr>
        <w:rFonts w:ascii="雅真中楷" w:eastAsia="雅真中楷" w:hint="eastAsia"/>
        <w:b w:val="0"/>
        <w:i w:val="0"/>
        <w:sz w:val="28"/>
      </w:rPr>
    </w:lvl>
    <w:lvl w:ilvl="5">
      <w:start w:val="1"/>
      <w:numFmt w:val="upperLetter"/>
      <w:suff w:val="nothing"/>
      <w:lvlText w:val="%6."/>
      <w:lvlJc w:val="left"/>
      <w:pPr>
        <w:ind w:left="1681" w:hanging="280"/>
      </w:pPr>
      <w:rPr>
        <w:rFonts w:ascii="雅真中楷" w:eastAsia="新細明體" w:hint="eastAsia"/>
        <w:b w:val="0"/>
        <w:i w:val="0"/>
        <w:sz w:val="28"/>
      </w:rPr>
    </w:lvl>
    <w:lvl w:ilvl="6">
      <w:start w:val="1"/>
      <w:numFmt w:val="upperLetter"/>
      <w:suff w:val="nothing"/>
      <w:lvlText w:val="(%7)"/>
      <w:lvlJc w:val="left"/>
      <w:pPr>
        <w:ind w:left="1961" w:hanging="420"/>
      </w:pPr>
      <w:rPr>
        <w:rFonts w:ascii="雅真中楷" w:eastAsia="新細明體" w:hint="eastAsia"/>
        <w:b w:val="0"/>
        <w:i w:val="0"/>
        <w:sz w:val="28"/>
      </w:rPr>
    </w:lvl>
    <w:lvl w:ilvl="7">
      <w:start w:val="1"/>
      <w:numFmt w:val="lowerLetter"/>
      <w:suff w:val="nothing"/>
      <w:lvlText w:val="%8."/>
      <w:lvlJc w:val="left"/>
      <w:pPr>
        <w:ind w:left="1961" w:hanging="280"/>
      </w:pPr>
      <w:rPr>
        <w:rFonts w:ascii="雅真中楷" w:eastAsia="新細明體" w:hint="eastAsia"/>
        <w:b w:val="0"/>
        <w:i w:val="0"/>
        <w:sz w:val="28"/>
      </w:rPr>
    </w:lvl>
    <w:lvl w:ilvl="8">
      <w:start w:val="1"/>
      <w:numFmt w:val="lowerLetter"/>
      <w:suff w:val="nothing"/>
      <w:lvlText w:val="(%9)"/>
      <w:lvlJc w:val="left"/>
      <w:pPr>
        <w:ind w:left="2242" w:hanging="421"/>
      </w:pPr>
      <w:rPr>
        <w:rFonts w:ascii="雅真中楷" w:eastAsia="新細明體" w:hint="eastAsia"/>
        <w:b w:val="0"/>
        <w:i w:val="0"/>
        <w:sz w:val="28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grammar="clean"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F5785"/>
    <w:rsid w:val="00041F93"/>
    <w:rsid w:val="00044D5A"/>
    <w:rsid w:val="0006708E"/>
    <w:rsid w:val="00077940"/>
    <w:rsid w:val="00081502"/>
    <w:rsid w:val="000D4483"/>
    <w:rsid w:val="00114929"/>
    <w:rsid w:val="00122530"/>
    <w:rsid w:val="001647CC"/>
    <w:rsid w:val="001772EB"/>
    <w:rsid w:val="001B45E7"/>
    <w:rsid w:val="001C7E83"/>
    <w:rsid w:val="0021345C"/>
    <w:rsid w:val="00222BEE"/>
    <w:rsid w:val="00230AB8"/>
    <w:rsid w:val="0027168F"/>
    <w:rsid w:val="002772A0"/>
    <w:rsid w:val="00277AEF"/>
    <w:rsid w:val="002E3E52"/>
    <w:rsid w:val="002F4A91"/>
    <w:rsid w:val="002F549A"/>
    <w:rsid w:val="00347E87"/>
    <w:rsid w:val="00355CE2"/>
    <w:rsid w:val="003638A9"/>
    <w:rsid w:val="00376867"/>
    <w:rsid w:val="00386FE0"/>
    <w:rsid w:val="00395E6C"/>
    <w:rsid w:val="003C0EB3"/>
    <w:rsid w:val="003D2658"/>
    <w:rsid w:val="003D2BE9"/>
    <w:rsid w:val="00416311"/>
    <w:rsid w:val="004659E3"/>
    <w:rsid w:val="004A395C"/>
    <w:rsid w:val="00502167"/>
    <w:rsid w:val="0053064A"/>
    <w:rsid w:val="00530E68"/>
    <w:rsid w:val="00567CF5"/>
    <w:rsid w:val="00571BF3"/>
    <w:rsid w:val="00593128"/>
    <w:rsid w:val="005A62A4"/>
    <w:rsid w:val="005B327D"/>
    <w:rsid w:val="005D6205"/>
    <w:rsid w:val="006137B5"/>
    <w:rsid w:val="00616ADB"/>
    <w:rsid w:val="0062169C"/>
    <w:rsid w:val="00667E33"/>
    <w:rsid w:val="006772E1"/>
    <w:rsid w:val="006914BA"/>
    <w:rsid w:val="0069313A"/>
    <w:rsid w:val="006A5E14"/>
    <w:rsid w:val="006E74FF"/>
    <w:rsid w:val="00782DD7"/>
    <w:rsid w:val="007A350D"/>
    <w:rsid w:val="007C1450"/>
    <w:rsid w:val="007E3DB2"/>
    <w:rsid w:val="00803384"/>
    <w:rsid w:val="0081328D"/>
    <w:rsid w:val="0081649C"/>
    <w:rsid w:val="00816D26"/>
    <w:rsid w:val="00854631"/>
    <w:rsid w:val="00861747"/>
    <w:rsid w:val="0087427B"/>
    <w:rsid w:val="0088002A"/>
    <w:rsid w:val="00895F73"/>
    <w:rsid w:val="008A1DE1"/>
    <w:rsid w:val="008B099E"/>
    <w:rsid w:val="008D03FA"/>
    <w:rsid w:val="00901460"/>
    <w:rsid w:val="00902E8F"/>
    <w:rsid w:val="009156FF"/>
    <w:rsid w:val="009523E8"/>
    <w:rsid w:val="00961737"/>
    <w:rsid w:val="009769DB"/>
    <w:rsid w:val="009B02AA"/>
    <w:rsid w:val="009B48FE"/>
    <w:rsid w:val="009C3F12"/>
    <w:rsid w:val="009C73F8"/>
    <w:rsid w:val="00A15D8C"/>
    <w:rsid w:val="00A16587"/>
    <w:rsid w:val="00A20B50"/>
    <w:rsid w:val="00A212A0"/>
    <w:rsid w:val="00A47B70"/>
    <w:rsid w:val="00A57F97"/>
    <w:rsid w:val="00A600B7"/>
    <w:rsid w:val="00A6201F"/>
    <w:rsid w:val="00A671F5"/>
    <w:rsid w:val="00A71036"/>
    <w:rsid w:val="00A832C9"/>
    <w:rsid w:val="00A8796D"/>
    <w:rsid w:val="00A87A18"/>
    <w:rsid w:val="00AB6346"/>
    <w:rsid w:val="00AE1CCB"/>
    <w:rsid w:val="00AE7CD5"/>
    <w:rsid w:val="00B00539"/>
    <w:rsid w:val="00B04925"/>
    <w:rsid w:val="00B14BBE"/>
    <w:rsid w:val="00B475B8"/>
    <w:rsid w:val="00B851BA"/>
    <w:rsid w:val="00B87C7D"/>
    <w:rsid w:val="00C110A0"/>
    <w:rsid w:val="00C56361"/>
    <w:rsid w:val="00D13A7A"/>
    <w:rsid w:val="00D27983"/>
    <w:rsid w:val="00D35124"/>
    <w:rsid w:val="00D4042D"/>
    <w:rsid w:val="00D611AE"/>
    <w:rsid w:val="00DF09CA"/>
    <w:rsid w:val="00DF2FF2"/>
    <w:rsid w:val="00DF5785"/>
    <w:rsid w:val="00E02E10"/>
    <w:rsid w:val="00E10FE6"/>
    <w:rsid w:val="00E13FD7"/>
    <w:rsid w:val="00E16107"/>
    <w:rsid w:val="00E224ED"/>
    <w:rsid w:val="00E460A9"/>
    <w:rsid w:val="00E47270"/>
    <w:rsid w:val="00E7651B"/>
    <w:rsid w:val="00E775B0"/>
    <w:rsid w:val="00E8367E"/>
    <w:rsid w:val="00E83BD6"/>
    <w:rsid w:val="00EB6316"/>
    <w:rsid w:val="00ED15A1"/>
    <w:rsid w:val="00EF5BF3"/>
    <w:rsid w:val="00EF6E55"/>
    <w:rsid w:val="00F064AB"/>
    <w:rsid w:val="00F33501"/>
    <w:rsid w:val="00F9359D"/>
    <w:rsid w:val="00FA784B"/>
    <w:rsid w:val="00FB7FDC"/>
    <w:rsid w:val="00FC65F1"/>
    <w:rsid w:val="00FD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標題一內文"/>
    <w:autoRedefine/>
    <w:qFormat/>
    <w:rsid w:val="00A16587"/>
    <w:pPr>
      <w:widowControl w:val="0"/>
      <w:ind w:leftChars="-101" w:left="-283" w:firstLineChars="118" w:firstLine="283"/>
    </w:pPr>
    <w:rPr>
      <w:rFonts w:ascii="Calibri" w:hAnsi="Calibri"/>
      <w:b/>
      <w:kern w:val="2"/>
      <w:sz w:val="24"/>
      <w:szCs w:val="22"/>
    </w:rPr>
  </w:style>
  <w:style w:type="paragraph" w:styleId="1">
    <w:name w:val="heading 1"/>
    <w:basedOn w:val="a"/>
    <w:next w:val="a"/>
    <w:autoRedefine/>
    <w:qFormat/>
    <w:pPr>
      <w:keepNext/>
      <w:numPr>
        <w:numId w:val="2"/>
      </w:numPr>
      <w:ind w:left="561" w:hanging="561"/>
      <w:outlineLvl w:val="0"/>
    </w:pPr>
    <w:rPr>
      <w:rFonts w:ascii="Arial" w:hAnsi="Arial"/>
      <w:kern w:val="52"/>
    </w:rPr>
  </w:style>
  <w:style w:type="paragraph" w:styleId="2">
    <w:name w:val="heading 2"/>
    <w:basedOn w:val="a"/>
    <w:next w:val="a0"/>
    <w:autoRedefine/>
    <w:qFormat/>
    <w:pPr>
      <w:numPr>
        <w:ilvl w:val="1"/>
        <w:numId w:val="1"/>
      </w:numPr>
      <w:outlineLvl w:val="1"/>
    </w:pPr>
    <w:rPr>
      <w:rFonts w:ascii="標楷體" w:eastAsia="標楷體" w:hAnsi="Arial"/>
    </w:rPr>
  </w:style>
  <w:style w:type="paragraph" w:styleId="3">
    <w:name w:val="heading 3"/>
    <w:basedOn w:val="a"/>
    <w:next w:val="a0"/>
    <w:autoRedefine/>
    <w:qFormat/>
    <w:pPr>
      <w:numPr>
        <w:ilvl w:val="2"/>
        <w:numId w:val="3"/>
      </w:numPr>
      <w:outlineLvl w:val="2"/>
    </w:pPr>
    <w:rPr>
      <w:rFonts w:ascii="標楷體" w:eastAsia="標楷體" w:hAnsi="Arial"/>
    </w:rPr>
  </w:style>
  <w:style w:type="paragraph" w:styleId="4">
    <w:name w:val="heading 4"/>
    <w:basedOn w:val="a"/>
    <w:next w:val="a0"/>
    <w:autoRedefine/>
    <w:qFormat/>
    <w:pPr>
      <w:numPr>
        <w:ilvl w:val="3"/>
        <w:numId w:val="1"/>
      </w:numPr>
      <w:outlineLvl w:val="3"/>
    </w:pPr>
    <w:rPr>
      <w:rFonts w:ascii="雅真中楷" w:eastAsia="雅真中楷" w:hAnsi="Arial"/>
      <w:sz w:val="28"/>
    </w:rPr>
  </w:style>
  <w:style w:type="paragraph" w:styleId="5">
    <w:name w:val="heading 5"/>
    <w:basedOn w:val="a"/>
    <w:next w:val="a0"/>
    <w:qFormat/>
    <w:pPr>
      <w:numPr>
        <w:ilvl w:val="4"/>
        <w:numId w:val="3"/>
      </w:numPr>
      <w:outlineLvl w:val="4"/>
    </w:pPr>
    <w:rPr>
      <w:rFonts w:ascii="標楷體" w:eastAsia="標楷體" w:hAnsi="Arial"/>
      <w:sz w:val="28"/>
    </w:rPr>
  </w:style>
  <w:style w:type="paragraph" w:styleId="6">
    <w:name w:val="heading 6"/>
    <w:basedOn w:val="a"/>
    <w:next w:val="a0"/>
    <w:qFormat/>
    <w:pPr>
      <w:keepNext/>
      <w:ind w:left="0" w:firstLine="0"/>
      <w:jc w:val="center"/>
      <w:outlineLvl w:val="5"/>
    </w:pPr>
    <w:rPr>
      <w:rFonts w:ascii="Arial" w:eastAsia="雅真中楷" w:hAnsi="Arial"/>
      <w:sz w:val="32"/>
    </w:rPr>
  </w:style>
  <w:style w:type="paragraph" w:styleId="7">
    <w:name w:val="heading 7"/>
    <w:basedOn w:val="a"/>
    <w:next w:val="a0"/>
    <w:qFormat/>
    <w:pPr>
      <w:spacing w:line="400" w:lineRule="exact"/>
      <w:outlineLvl w:val="6"/>
    </w:pPr>
    <w:rPr>
      <w:rFonts w:ascii="標楷體" w:eastAsia="標楷體" w:hAnsi="Arial"/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</w:style>
  <w:style w:type="paragraph" w:styleId="a7">
    <w:name w:val="Body Text Indent"/>
    <w:basedOn w:val="a"/>
    <w:pPr>
      <w:spacing w:line="400" w:lineRule="exact"/>
      <w:ind w:left="2240"/>
    </w:pPr>
    <w:rPr>
      <w:rFonts w:ascii="標楷體" w:eastAsia="標楷體"/>
      <w:sz w:val="28"/>
    </w:rPr>
  </w:style>
  <w:style w:type="paragraph" w:styleId="20">
    <w:name w:val="Body Text Indent 2"/>
    <w:basedOn w:val="a"/>
    <w:pPr>
      <w:spacing w:line="400" w:lineRule="exact"/>
      <w:ind w:left="1960"/>
    </w:pPr>
    <w:rPr>
      <w:rFonts w:ascii="標楷體" w:eastAsia="標楷體"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0">
    <w:name w:val="Normal Indent"/>
    <w:basedOn w:val="a"/>
    <w:pPr>
      <w:spacing w:line="400" w:lineRule="exact"/>
      <w:ind w:left="480"/>
    </w:pPr>
    <w:rPr>
      <w:rFonts w:ascii="標楷體" w:eastAsia="標楷體"/>
      <w:sz w:val="28"/>
    </w:rPr>
  </w:style>
  <w:style w:type="paragraph" w:styleId="a9">
    <w:name w:val="Plain Text"/>
    <w:basedOn w:val="a"/>
    <w:pPr>
      <w:spacing w:line="400" w:lineRule="exact"/>
    </w:pPr>
    <w:rPr>
      <w:rFonts w:ascii="標楷體" w:eastAsia="標楷體" w:hAnsi="Courier New"/>
      <w:b w:val="0"/>
      <w:sz w:val="32"/>
    </w:rPr>
  </w:style>
  <w:style w:type="paragraph" w:styleId="21">
    <w:name w:val="Body Text 2"/>
    <w:basedOn w:val="a"/>
    <w:pPr>
      <w:framePr w:hSpace="180" w:wrap="around" w:vAnchor="text" w:hAnchor="page" w:x="1786" w:y="577"/>
      <w:spacing w:line="240" w:lineRule="exact"/>
      <w:jc w:val="center"/>
    </w:pPr>
    <w:rPr>
      <w:rFonts w:eastAsia="標楷體" w:hAnsi="標楷體"/>
      <w:sz w:val="20"/>
    </w:rPr>
  </w:style>
  <w:style w:type="paragraph" w:styleId="aa">
    <w:name w:val="Body Text"/>
    <w:basedOn w:val="a"/>
    <w:pPr>
      <w:framePr w:hSpace="180" w:wrap="around" w:vAnchor="text" w:hAnchor="page" w:x="1786" w:y="577"/>
      <w:spacing w:line="200" w:lineRule="exact"/>
      <w:jc w:val="center"/>
    </w:pPr>
    <w:rPr>
      <w:rFonts w:eastAsia="標楷體" w:hAnsi="標楷體"/>
    </w:rPr>
  </w:style>
  <w:style w:type="paragraph" w:styleId="30">
    <w:name w:val="Body Text 3"/>
    <w:basedOn w:val="a"/>
    <w:pPr>
      <w:framePr w:hSpace="180" w:wrap="around" w:vAnchor="text" w:hAnchor="page" w:x="1786" w:y="577"/>
      <w:spacing w:line="240" w:lineRule="exact"/>
    </w:pPr>
    <w:rPr>
      <w:rFonts w:hAnsi="標楷體"/>
      <w:sz w:val="22"/>
    </w:rPr>
  </w:style>
  <w:style w:type="paragraph" w:styleId="ab">
    <w:name w:val="Balloon Text"/>
    <w:basedOn w:val="a"/>
    <w:semiHidden/>
    <w:rsid w:val="006A5E14"/>
    <w:rPr>
      <w:rFonts w:ascii="Arial" w:hAnsi="Arial"/>
      <w:sz w:val="18"/>
      <w:szCs w:val="18"/>
    </w:rPr>
  </w:style>
  <w:style w:type="paragraph" w:styleId="ac">
    <w:name w:val="Title"/>
    <w:basedOn w:val="a"/>
    <w:qFormat/>
    <w:pPr>
      <w:ind w:leftChars="0" w:left="0" w:firstLineChars="0" w:firstLine="0"/>
      <w:jc w:val="center"/>
      <w:outlineLvl w:val="0"/>
    </w:pPr>
    <w:rPr>
      <w:rFonts w:ascii="Arial" w:eastAsia="雅真中楷" w:hAnsi="Arial"/>
      <w:b w:val="0"/>
      <w:sz w:val="32"/>
    </w:rPr>
  </w:style>
  <w:style w:type="paragraph" w:customStyle="1" w:styleId="ad">
    <w:name w:val="標題三內文"/>
    <w:basedOn w:val="20"/>
    <w:pPr>
      <w:ind w:left="1401"/>
    </w:pPr>
  </w:style>
  <w:style w:type="paragraph" w:customStyle="1" w:styleId="ae">
    <w:name w:val="標題四內文"/>
    <w:basedOn w:val="4"/>
    <w:pPr>
      <w:numPr>
        <w:ilvl w:val="0"/>
        <w:numId w:val="0"/>
      </w:numPr>
      <w:ind w:left="168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(&#27665;)&#24037;&#20351;&#31649;112&#27969;&#31243;&#2229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(民)工使管112流程圖.dot</Template>
  <TotalTime>1</TotalTime>
  <Pages>1</Pages>
  <Words>4</Words>
  <Characters>27</Characters>
  <Application>Microsoft Office Word</Application>
  <DocSecurity>0</DocSecurity>
  <Lines>1</Lines>
  <Paragraphs>1</Paragraphs>
  <ScaleCrop>false</ScaleCrop>
  <Manager>新北市政府</Manager>
  <Company>1060000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公寓大廈管理組織報備</dc:title>
  <dc:subject>公寓大廈管理組織報備</dc:subject>
  <dc:creator>工務局</dc:creator>
  <cp:keywords>組織報備</cp:keywords>
  <dc:description>新北市政府公寓大廈管理組織報備標準作業程序(含公所).doc</dc:description>
  <cp:lastModifiedBy>Aric</cp:lastModifiedBy>
  <cp:revision>2</cp:revision>
  <cp:lastPrinted>2015-07-08T01:30:00Z</cp:lastPrinted>
  <dcterms:created xsi:type="dcterms:W3CDTF">2016-02-02T08:59:00Z</dcterms:created>
  <dcterms:modified xsi:type="dcterms:W3CDTF">2016-02-02T08:59:00Z</dcterms:modified>
  <cp:category>150;100</cp:category>
</cp:coreProperties>
</file>